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B56" w14:textId="77777777" w:rsidR="00356B8C" w:rsidRPr="007F51F5" w:rsidRDefault="0013141A" w:rsidP="00143945">
      <w:pPr>
        <w:jc w:val="right"/>
        <w:rPr>
          <w:rFonts w:ascii="Times New Roman" w:hAnsi="Times New Roman" w:cs="Times New Roman"/>
          <w:sz w:val="26"/>
          <w:szCs w:val="26"/>
        </w:rPr>
      </w:pPr>
      <w:r w:rsidRPr="007F51F5">
        <w:rPr>
          <w:rFonts w:ascii="Times New Roman" w:hAnsi="Times New Roman" w:cs="Times New Roman"/>
          <w:sz w:val="26"/>
          <w:szCs w:val="26"/>
        </w:rPr>
        <w:t>Інформаційний лист</w:t>
      </w:r>
    </w:p>
    <w:p w14:paraId="341E4215" w14:textId="77777777" w:rsidR="0013141A" w:rsidRPr="007F51F5" w:rsidRDefault="0013141A" w:rsidP="0014394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D9F02E" w14:textId="77777777" w:rsidR="0013141A" w:rsidRPr="007F51F5" w:rsidRDefault="0013141A" w:rsidP="003349CD">
      <w:pPr>
        <w:spacing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90"/>
          <w:kern w:val="36"/>
          <w:sz w:val="44"/>
          <w:szCs w:val="44"/>
        </w:rPr>
      </w:pPr>
      <w:r w:rsidRPr="007F51F5">
        <w:rPr>
          <w:rFonts w:ascii="Times New Roman" w:eastAsia="Times New Roman" w:hAnsi="Times New Roman" w:cs="Times New Roman"/>
          <w:b/>
          <w:bCs/>
          <w:color w:val="000090"/>
          <w:kern w:val="36"/>
          <w:sz w:val="44"/>
          <w:szCs w:val="44"/>
        </w:rPr>
        <w:t>Профільне міжнародне стажування</w:t>
      </w:r>
    </w:p>
    <w:p w14:paraId="4EDFD24D" w14:textId="77777777" w:rsidR="0013141A" w:rsidRPr="007F51F5" w:rsidRDefault="0013141A" w:rsidP="003349CD">
      <w:pPr>
        <w:spacing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90"/>
          <w:kern w:val="36"/>
          <w:sz w:val="44"/>
          <w:szCs w:val="44"/>
        </w:rPr>
      </w:pPr>
      <w:r w:rsidRPr="0013141A">
        <w:rPr>
          <w:rFonts w:ascii="Times New Roman" w:eastAsia="Times New Roman" w:hAnsi="Times New Roman" w:cs="Times New Roman"/>
          <w:b/>
          <w:bCs/>
          <w:color w:val="000090"/>
          <w:kern w:val="36"/>
          <w:sz w:val="44"/>
          <w:szCs w:val="44"/>
        </w:rPr>
        <w:t>для викладачів аграрних ЗВО (онлайн)</w:t>
      </w:r>
    </w:p>
    <w:p w14:paraId="7B93B9A6" w14:textId="77777777" w:rsidR="007F51F5" w:rsidRPr="0013141A" w:rsidRDefault="007F51F5" w:rsidP="00143945">
      <w:pPr>
        <w:spacing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</w:rPr>
      </w:pPr>
    </w:p>
    <w:p w14:paraId="6D4601CC" w14:textId="73E7797A" w:rsidR="0013141A" w:rsidRPr="0013141A" w:rsidRDefault="0056078B" w:rsidP="001439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Термін стажування</w:t>
      </w:r>
      <w:r w:rsidR="0013141A" w:rsidRPr="007F51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 </w:t>
      </w:r>
      <w:r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21.03</w:t>
      </w:r>
      <w:r w:rsidR="0013141A"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30.04.</w:t>
      </w:r>
      <w:r w:rsidR="0013141A"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13141A" w:rsidRPr="0056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р. </w:t>
      </w:r>
    </w:p>
    <w:p w14:paraId="31BFEFEA" w14:textId="77777777" w:rsidR="0013141A" w:rsidRPr="0013141A" w:rsidRDefault="0013141A" w:rsidP="001439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F51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Реалізується на базі:</w:t>
      </w:r>
      <w:r w:rsidRPr="007F51F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141A">
        <w:rPr>
          <w:rFonts w:ascii="Times New Roman" w:eastAsia="Times New Roman" w:hAnsi="Times New Roman" w:cs="Times New Roman"/>
          <w:sz w:val="26"/>
          <w:szCs w:val="26"/>
        </w:rPr>
        <w:t>Сільськогосподарський університеті ім. Гуго Коллонтая в Кракові</w:t>
      </w:r>
    </w:p>
    <w:p w14:paraId="2B63A0C7" w14:textId="77777777" w:rsidR="0013141A" w:rsidRPr="0013141A" w:rsidRDefault="0013141A" w:rsidP="001439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F51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Передбачає: </w:t>
      </w:r>
      <w:r w:rsidRPr="0013141A">
        <w:rPr>
          <w:rFonts w:ascii="Times New Roman" w:eastAsia="Times New Roman" w:hAnsi="Times New Roman" w:cs="Times New Roman"/>
          <w:sz w:val="26"/>
          <w:szCs w:val="26"/>
        </w:rPr>
        <w:t>180 год (6 кредитів ECTS) аудиторних занять та самостійної роботи.</w:t>
      </w:r>
    </w:p>
    <w:p w14:paraId="281BB1AF" w14:textId="77777777" w:rsidR="0013141A" w:rsidRPr="007F51F5" w:rsidRDefault="0013141A" w:rsidP="00143945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F51F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Вартість:</w:t>
      </w:r>
      <w:r w:rsidRPr="007F51F5">
        <w:rPr>
          <w:rFonts w:ascii="Times New Roman" w:hAnsi="Times New Roman" w:cs="Times New Roman"/>
          <w:sz w:val="26"/>
          <w:szCs w:val="26"/>
        </w:rPr>
        <w:t> </w:t>
      </w:r>
      <w:r w:rsidRPr="0013141A">
        <w:rPr>
          <w:rFonts w:ascii="Times New Roman" w:hAnsi="Times New Roman" w:cs="Times New Roman"/>
          <w:sz w:val="26"/>
          <w:szCs w:val="26"/>
        </w:rPr>
        <w:t>125 євро</w:t>
      </w:r>
    </w:p>
    <w:p w14:paraId="497C53AD" w14:textId="77777777" w:rsidR="007F51F5" w:rsidRPr="007F51F5" w:rsidRDefault="007F51F5" w:rsidP="00143945">
      <w:pPr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11ADA3" w14:textId="77777777" w:rsidR="0056078B" w:rsidRDefault="0013141A" w:rsidP="00143945">
      <w:pPr>
        <w:pStyle w:val="NormalWeb"/>
        <w:spacing w:before="0" w:beforeAutospacing="0" w:after="0" w:afterAutospacing="0"/>
        <w:jc w:val="both"/>
        <w:textAlignment w:val="baseline"/>
        <w:rPr>
          <w:rStyle w:val="apple-converted-space"/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51F5">
        <w:rPr>
          <w:rFonts w:ascii="Times New Roman" w:hAnsi="Times New Roman"/>
          <w:color w:val="333333"/>
          <w:sz w:val="26"/>
          <w:szCs w:val="26"/>
        </w:rPr>
        <w:t xml:space="preserve">Сільськогосподарський університеті ім. Гуго Коллонтая  (UR) у м. Краків, Польща у співпраці із польсько-українською фундацією  “Інститут Міжнародної Академічної і Наукової Співпраці” (IIASC) </w:t>
      </w:r>
      <w:r w:rsidR="00143945">
        <w:rPr>
          <w:rFonts w:ascii="Times New Roman" w:hAnsi="Times New Roman"/>
          <w:color w:val="333333"/>
          <w:sz w:val="26"/>
          <w:szCs w:val="26"/>
        </w:rPr>
        <w:t xml:space="preserve">запрошують до наукового </w:t>
      </w:r>
      <w:r w:rsidRPr="007F51F5">
        <w:rPr>
          <w:rFonts w:ascii="Times New Roman" w:hAnsi="Times New Roman"/>
          <w:color w:val="333333"/>
          <w:sz w:val="26"/>
          <w:szCs w:val="26"/>
        </w:rPr>
        <w:t>стажування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«Інновації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у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вищій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аграрній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освіті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та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сталийрозвиток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сільського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господарства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Польщі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та</w:t>
      </w:r>
      <w:r w:rsidRPr="007F51F5">
        <w:rPr>
          <w:rStyle w:val="apple-converted-space"/>
          <w:rFonts w:ascii="Times New Roman" w:hAnsi="Times New Roman"/>
          <w:color w:val="333333"/>
          <w:sz w:val="26"/>
          <w:szCs w:val="26"/>
        </w:rPr>
        <w:t> 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України».</w:t>
      </w:r>
    </w:p>
    <w:p w14:paraId="41A2EA2A" w14:textId="44F39E6E" w:rsidR="0013141A" w:rsidRPr="007F51F5" w:rsidRDefault="0013141A" w:rsidP="00143945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7F51F5">
        <w:rPr>
          <w:rFonts w:ascii="Times New Roman" w:hAnsi="Times New Roman"/>
          <w:color w:val="333333"/>
          <w:sz w:val="26"/>
          <w:szCs w:val="26"/>
        </w:rPr>
        <w:t>Стажування відбувається на основі</w:t>
      </w:r>
      <w:r w:rsidRPr="007F51F5">
        <w:rPr>
          <w:rStyle w:val="Strong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 </w:t>
      </w:r>
      <w:r w:rsidRPr="007F51F5">
        <w:rPr>
          <w:rStyle w:val="apple-converted-space"/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  <w:hyperlink r:id="rId5" w:history="1">
        <w:r w:rsidRPr="007F51F5">
          <w:rPr>
            <w:rStyle w:val="Hyperlink"/>
            <w:rFonts w:ascii="Times New Roman" w:hAnsi="Times New Roman"/>
            <w:b/>
            <w:bCs/>
            <w:color w:val="006B70"/>
            <w:sz w:val="26"/>
            <w:szCs w:val="26"/>
            <w:bdr w:val="none" w:sz="0" w:space="0" w:color="auto" w:frame="1"/>
          </w:rPr>
          <w:t>ДОГОВОРУ</w:t>
        </w:r>
        <w:r w:rsidRPr="007F51F5">
          <w:rPr>
            <w:rStyle w:val="apple-converted-space"/>
            <w:rFonts w:ascii="Times New Roman" w:hAnsi="Times New Roman"/>
            <w:b/>
            <w:bCs/>
            <w:color w:val="006B70"/>
            <w:sz w:val="26"/>
            <w:szCs w:val="26"/>
            <w:bdr w:val="none" w:sz="0" w:space="0" w:color="auto" w:frame="1"/>
          </w:rPr>
          <w:t> </w:t>
        </w:r>
      </w:hyperlink>
      <w:r w:rsidRPr="007F51F5">
        <w:rPr>
          <w:rFonts w:ascii="Times New Roman" w:hAnsi="Times New Roman"/>
          <w:color w:val="333333"/>
          <w:sz w:val="26"/>
          <w:szCs w:val="26"/>
        </w:rPr>
        <w:t>між IIASC та UR.</w:t>
      </w:r>
    </w:p>
    <w:p w14:paraId="21FE30B1" w14:textId="77777777" w:rsidR="0013141A" w:rsidRPr="007F51F5" w:rsidRDefault="0013141A" w:rsidP="00143945">
      <w:pPr>
        <w:pStyle w:val="NormalWeb"/>
        <w:spacing w:before="0" w:beforeAutospacing="0" w:after="384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7F51F5">
        <w:rPr>
          <w:rFonts w:ascii="Times New Roman" w:hAnsi="Times New Roman"/>
          <w:color w:val="333333"/>
          <w:sz w:val="26"/>
          <w:szCs w:val="26"/>
        </w:rPr>
        <w:t>В рамках стажування передбачені навчальні лекції та консультації  щодо інновацій в аграрній сфері та їх інтеграція в освітній процес.</w:t>
      </w:r>
    </w:p>
    <w:p w14:paraId="2F9EAB34" w14:textId="77777777" w:rsidR="0013141A" w:rsidRPr="0013141A" w:rsidRDefault="0013141A" w:rsidP="00143945">
      <w:pPr>
        <w:jc w:val="both"/>
        <w:textAlignment w:val="baseline"/>
        <w:rPr>
          <w:rFonts w:ascii="Times New Roman" w:hAnsi="Times New Roman" w:cs="Times New Roman"/>
          <w:color w:val="000090"/>
          <w:sz w:val="26"/>
          <w:szCs w:val="26"/>
        </w:rPr>
      </w:pPr>
      <w:r w:rsidRPr="007F51F5">
        <w:rPr>
          <w:rFonts w:ascii="Times New Roman" w:hAnsi="Times New Roman" w:cs="Times New Roman"/>
          <w:b/>
          <w:bCs/>
          <w:color w:val="000090"/>
          <w:sz w:val="26"/>
          <w:szCs w:val="26"/>
          <w:bdr w:val="none" w:sz="0" w:space="0" w:color="auto" w:frame="1"/>
        </w:rPr>
        <w:t>ПРОГРАМА СТАЖУВАННЯ ПЕРЕДБАЧАЄ ТРИ ЕТАПИ:</w:t>
      </w:r>
    </w:p>
    <w:p w14:paraId="751AA681" w14:textId="03649C77" w:rsidR="0013141A" w:rsidRPr="0013141A" w:rsidRDefault="0013141A" w:rsidP="00143945">
      <w:pPr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F51F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1 ЕТАП 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(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/>
        </w:rPr>
        <w:t>21.03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–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/>
        </w:rPr>
        <w:t>03.04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.202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2 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р.) </w:t>
      </w:r>
      <w:r w:rsidRPr="0013141A">
        <w:rPr>
          <w:rFonts w:ascii="Times New Roman" w:hAnsi="Times New Roman" w:cs="Times New Roman"/>
          <w:color w:val="333333"/>
          <w:sz w:val="26"/>
          <w:szCs w:val="26"/>
        </w:rPr>
        <w:t>- дистанційне навчання на основі матеріалів (електронні освітньо-наукові ресурси) підготовлених Сільськогосподарським університетом ім. Гуго Коллонтая у Кракові.</w:t>
      </w:r>
    </w:p>
    <w:p w14:paraId="1A72A10C" w14:textId="3CDDD848" w:rsidR="0013141A" w:rsidRPr="0013141A" w:rsidRDefault="0013141A" w:rsidP="00143945">
      <w:pPr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F51F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2 ЕТАП 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(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/>
        </w:rPr>
        <w:t>04.04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– 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10.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04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.202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2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р. )</w:t>
      </w:r>
      <w:r w:rsidRPr="005607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13141A">
        <w:rPr>
          <w:rFonts w:ascii="Times New Roman" w:hAnsi="Times New Roman" w:cs="Times New Roman"/>
          <w:color w:val="333333"/>
          <w:sz w:val="26"/>
          <w:szCs w:val="26"/>
        </w:rPr>
        <w:t>- проведення круглого столу спільно з колегами Польщі; навчальні презентації та консультації з міжнародними експертами.</w:t>
      </w:r>
    </w:p>
    <w:p w14:paraId="3A98F857" w14:textId="77777777" w:rsidR="0013141A" w:rsidRPr="0013141A" w:rsidRDefault="0013141A" w:rsidP="00143945">
      <w:pPr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F51F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Тематика галузевих семінарів:</w:t>
      </w:r>
    </w:p>
    <w:p w14:paraId="197BF72D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агрономія, захист рослин, землеустрій;</w:t>
      </w:r>
    </w:p>
    <w:p w14:paraId="43C63D75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технологія розведення, годівлі, виробництва і переробки продукції тваринництва;</w:t>
      </w:r>
    </w:p>
    <w:p w14:paraId="27308F9E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агроінженерія, електротехніка та електромеханіка;</w:t>
      </w:r>
    </w:p>
    <w:p w14:paraId="0D025946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ветеринарна медицина, генетика та біолого-технологічний напрям;</w:t>
      </w:r>
    </w:p>
    <w:p w14:paraId="2E2780BD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водні біоресурси та аквакультура;</w:t>
      </w:r>
    </w:p>
    <w:p w14:paraId="3C828FE1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екологія та захист навколишнього середовища</w:t>
      </w:r>
    </w:p>
    <w:p w14:paraId="77D66D92" w14:textId="77777777" w:rsidR="0013141A" w:rsidRPr="0013141A" w:rsidRDefault="0013141A" w:rsidP="00143945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економіка та менеджмент.</w:t>
      </w:r>
    </w:p>
    <w:p w14:paraId="78367B23" w14:textId="2F87F879" w:rsidR="0013141A" w:rsidRPr="007F51F5" w:rsidRDefault="0013141A" w:rsidP="001439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3 ЕТАП </w:t>
      </w:r>
      <w:r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(11.</w:t>
      </w:r>
      <w:r w:rsidR="0056078B"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04</w:t>
      </w:r>
      <w:r w:rsidR="0056078B" w:rsidRPr="0056078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– </w:t>
      </w:r>
      <w:r w:rsidR="0056078B"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30</w:t>
      </w:r>
      <w:r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.</w:t>
      </w:r>
      <w:r w:rsidR="0056078B"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04</w:t>
      </w:r>
      <w:r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.202</w:t>
      </w:r>
      <w:r w:rsidR="0056078B"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2</w:t>
      </w:r>
      <w:r w:rsidRPr="0056078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р.) </w:t>
      </w:r>
      <w:r w:rsidRPr="007F51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- </w:t>
      </w:r>
      <w:r w:rsidRPr="007F51F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самостійне дослідження та написання наукового есе на тему “«Інновації у вищій аграрній освіті та сталий розвиток сільського господарства Польщі та України»”. Збірник  наукових есе буде опубліковані на сайті: </w:t>
      </w:r>
      <w:hyperlink r:id="rId6" w:history="1">
        <w:r w:rsidRPr="007F51F5">
          <w:rPr>
            <w:rFonts w:ascii="Times New Roman" w:eastAsia="Times New Roman" w:hAnsi="Times New Roman" w:cs="Times New Roman"/>
            <w:color w:val="006B70"/>
            <w:sz w:val="26"/>
            <w:szCs w:val="26"/>
            <w:u w:val="single"/>
            <w:bdr w:val="none" w:sz="0" w:space="0" w:color="auto" w:frame="1"/>
          </w:rPr>
          <w:t>www.iiasc.org</w:t>
        </w:r>
      </w:hyperlink>
    </w:p>
    <w:p w14:paraId="5D1EECB8" w14:textId="77777777" w:rsidR="0013141A" w:rsidRPr="007F51F5" w:rsidRDefault="0013141A" w:rsidP="001439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6C2431" w14:textId="77777777" w:rsidR="0013141A" w:rsidRPr="0013141A" w:rsidRDefault="0013141A" w:rsidP="00143945">
      <w:pPr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hAnsi="Times New Roman" w:cs="Times New Roman"/>
          <w:color w:val="333333"/>
          <w:sz w:val="26"/>
          <w:szCs w:val="26"/>
        </w:rPr>
        <w:t>До участі в програмі наукового стажування</w:t>
      </w:r>
      <w:r w:rsidRPr="007F51F5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7F51F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«Інновації у вищій аграрній освіті та сталий розвиток сільського господарства Польщі та України» </w:t>
      </w:r>
      <w:r w:rsidRPr="0013141A">
        <w:rPr>
          <w:rFonts w:ascii="Times New Roman" w:hAnsi="Times New Roman" w:cs="Times New Roman"/>
          <w:color w:val="333333"/>
          <w:sz w:val="26"/>
          <w:szCs w:val="26"/>
        </w:rPr>
        <w:t>запрошуються науковці і викладачі аграрних ЗВО за спеціальностями:</w:t>
      </w:r>
    </w:p>
    <w:p w14:paraId="7DB51B01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агрономія, захист рослин, землеустрій;</w:t>
      </w:r>
    </w:p>
    <w:p w14:paraId="27D9DFD7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технологія розведення, годівлі, виробництва і переробки продукції тваринництва;</w:t>
      </w:r>
    </w:p>
    <w:p w14:paraId="6C6CF2ED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агроінженерія, електротехніка та електромеханіка;</w:t>
      </w:r>
    </w:p>
    <w:p w14:paraId="2AB0544D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ветеринарна медицина, генетика та біолого-технологічний напрям;</w:t>
      </w:r>
    </w:p>
    <w:p w14:paraId="499EDE85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водні біоресурси та аквакультура;</w:t>
      </w:r>
    </w:p>
    <w:p w14:paraId="6ECB7845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екологія та захисту навколишнього середовища</w:t>
      </w:r>
    </w:p>
    <w:p w14:paraId="0ED1D4BF" w14:textId="77777777" w:rsidR="0013141A" w:rsidRPr="0013141A" w:rsidRDefault="0013141A" w:rsidP="00143945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</w:rPr>
        <w:t>економіка та менеджмент.</w:t>
      </w:r>
    </w:p>
    <w:p w14:paraId="22DB6999" w14:textId="77777777" w:rsidR="0013141A" w:rsidRPr="007F51F5" w:rsidRDefault="0013141A" w:rsidP="00143945">
      <w:pPr>
        <w:pStyle w:val="NormalWeb"/>
        <w:spacing w:before="0" w:beforeAutospacing="0" w:after="384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14:paraId="566ECDA0" w14:textId="77777777" w:rsidR="0013141A" w:rsidRPr="007F51F5" w:rsidRDefault="0013141A" w:rsidP="00143945">
      <w:pPr>
        <w:pStyle w:val="NormalWeb"/>
        <w:spacing w:before="0" w:beforeAutospacing="0" w:after="384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14:paraId="73D3520E" w14:textId="77777777" w:rsidR="0013141A" w:rsidRDefault="0013141A" w:rsidP="0014394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У разі успішного проходження програми наукового стажування учасники отримують сертифікат на базі Сільськогосподарського університету ім. Г. Коллонтая в Кракові</w:t>
      </w:r>
      <w:r w:rsidRPr="007F51F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7F51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r w:rsidRPr="007F51F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сертифікат відповідає вимогам постанови КМУ №800 ” Порядок підвищення кваліфікації педагогічних і науково-педагогічних працівників” від 21.08.2019).</w:t>
      </w:r>
    </w:p>
    <w:p w14:paraId="0CFFE89D" w14:textId="77777777" w:rsidR="007F51F5" w:rsidRPr="007F51F5" w:rsidRDefault="007F51F5" w:rsidP="0014394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14:paraId="508B7686" w14:textId="77777777" w:rsidR="0013141A" w:rsidRPr="0013141A" w:rsidRDefault="0013141A" w:rsidP="001439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1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Взірець сертифікату:</w:t>
      </w:r>
    </w:p>
    <w:p w14:paraId="114EC1F5" w14:textId="77777777" w:rsidR="0013141A" w:rsidRPr="0013141A" w:rsidRDefault="0013141A" w:rsidP="001439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738E3A" w14:textId="77777777" w:rsidR="0013141A" w:rsidRPr="007F51F5" w:rsidRDefault="0013141A" w:rsidP="00143945">
      <w:pPr>
        <w:pStyle w:val="NormalWeb"/>
        <w:spacing w:before="0" w:beforeAutospacing="0" w:after="384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7F51F5">
        <w:rPr>
          <w:rFonts w:ascii="Times New Roman" w:hAnsi="Times New Roman"/>
          <w:noProof/>
          <w:color w:val="333333"/>
          <w:sz w:val="26"/>
          <w:szCs w:val="26"/>
          <w:lang w:val="en-US"/>
        </w:rPr>
        <w:drawing>
          <wp:inline distT="0" distB="0" distL="0" distR="0" wp14:anchorId="555C3B74" wp14:editId="44D221F1">
            <wp:extent cx="3992245" cy="2714480"/>
            <wp:effectExtent l="0" t="0" r="0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імок-екрана-2021-04-30-о-02.17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677" cy="27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FFB8" w14:textId="77777777" w:rsidR="0013141A" w:rsidRDefault="0013141A" w:rsidP="0014394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51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у додатку до сертифікату будуть виствітлені теми галузевих семінарів, що відповідають спеціалізації учасників стажування. </w:t>
      </w:r>
    </w:p>
    <w:p w14:paraId="0FC5F623" w14:textId="77777777" w:rsidR="00A65E26" w:rsidRPr="007F51F5" w:rsidRDefault="00A65E26" w:rsidP="0014394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14:paraId="3915F59C" w14:textId="77777777" w:rsidR="0013141A" w:rsidRPr="0013141A" w:rsidRDefault="0013141A" w:rsidP="0014394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F5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Взірець:</w:t>
      </w:r>
    </w:p>
    <w:p w14:paraId="28941E54" w14:textId="4A54411B" w:rsidR="0013141A" w:rsidRPr="005B7FF3" w:rsidRDefault="0013141A" w:rsidP="00143945">
      <w:pPr>
        <w:pStyle w:val="NormalWeb"/>
        <w:spacing w:before="0" w:beforeAutospacing="0" w:after="384" w:afterAutospacing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7F51F5">
        <w:rPr>
          <w:rFonts w:ascii="Times New Roman" w:hAnsi="Times New Roman"/>
          <w:noProof/>
          <w:color w:val="333333"/>
          <w:sz w:val="26"/>
          <w:szCs w:val="26"/>
          <w:lang w:val="en-US"/>
        </w:rPr>
        <w:drawing>
          <wp:inline distT="0" distB="0" distL="0" distR="0" wp14:anchorId="173C0A94" wp14:editId="756E8A95">
            <wp:extent cx="3535045" cy="4942133"/>
            <wp:effectExtent l="0" t="0" r="0" b="1143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імок-екрана-2021-04-30-о-02.19.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419" cy="494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41A" w:rsidRPr="005B7FF3" w:rsidSect="0013141A">
      <w:pgSz w:w="11900" w:h="16840"/>
      <w:pgMar w:top="567" w:right="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D27"/>
    <w:multiLevelType w:val="multilevel"/>
    <w:tmpl w:val="48C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A79B9"/>
    <w:multiLevelType w:val="multilevel"/>
    <w:tmpl w:val="F9F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25511"/>
    <w:multiLevelType w:val="multilevel"/>
    <w:tmpl w:val="5EA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1A"/>
    <w:rsid w:val="0013141A"/>
    <w:rsid w:val="00143945"/>
    <w:rsid w:val="003349CD"/>
    <w:rsid w:val="00356B8C"/>
    <w:rsid w:val="0056078B"/>
    <w:rsid w:val="005B7FF3"/>
    <w:rsid w:val="007F51F5"/>
    <w:rsid w:val="00A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8B4E7D6"/>
  <w14:defaultImageDpi w14:val="300"/>
  <w15:docId w15:val="{0AA3643D-47EA-114A-AEEC-9619616F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4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41A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3141A"/>
    <w:rPr>
      <w:b/>
      <w:bCs/>
    </w:rPr>
  </w:style>
  <w:style w:type="character" w:customStyle="1" w:styleId="apple-converted-space">
    <w:name w:val="apple-converted-space"/>
    <w:basedOn w:val="DefaultParagraphFont"/>
    <w:rsid w:val="0013141A"/>
  </w:style>
  <w:style w:type="paragraph" w:styleId="NormalWeb">
    <w:name w:val="Normal (Web)"/>
    <w:basedOn w:val="Normal"/>
    <w:uiPriority w:val="99"/>
    <w:unhideWhenUsed/>
    <w:rsid w:val="001314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1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4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4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1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1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asc.org/" TargetMode="External"/><Relationship Id="rId5" Type="http://schemas.openxmlformats.org/officeDocument/2006/relationships/hyperlink" Target="https://www.iiasc.org/wp-content/uploads/2021/04/IMG_491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oksanatsmots@gmail.com</cp:lastModifiedBy>
  <cp:revision>2</cp:revision>
  <dcterms:created xsi:type="dcterms:W3CDTF">2022-01-31T11:01:00Z</dcterms:created>
  <dcterms:modified xsi:type="dcterms:W3CDTF">2022-01-31T11:01:00Z</dcterms:modified>
</cp:coreProperties>
</file>