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8A5" w:rsidRPr="00A03794" w:rsidRDefault="00571596" w:rsidP="00571596">
      <w:pPr>
        <w:widowControl w:val="0"/>
        <w:jc w:val="center"/>
        <w:rPr>
          <w:lang w:val="uk-UA"/>
        </w:rPr>
      </w:pPr>
      <w:r w:rsidRPr="00A03794">
        <w:rPr>
          <w:lang w:val="uk-UA"/>
        </w:rPr>
        <w:t>«</w:t>
      </w:r>
      <w:r w:rsidRPr="009E7E2F">
        <w:rPr>
          <w:b/>
          <w:lang w:val="uk-UA"/>
        </w:rPr>
        <w:t>Вишеградський журнал біоекономіки та сталого розвитку</w:t>
      </w:r>
      <w:r w:rsidRPr="00A03794">
        <w:rPr>
          <w:lang w:val="uk-UA"/>
        </w:rPr>
        <w:t>»</w:t>
      </w:r>
    </w:p>
    <w:p w:rsidR="00571596" w:rsidRDefault="00571596" w:rsidP="00A03794">
      <w:pPr>
        <w:widowControl w:val="0"/>
        <w:ind w:firstLine="567"/>
        <w:jc w:val="both"/>
        <w:rPr>
          <w:lang w:val="uk-UA"/>
        </w:rPr>
      </w:pPr>
    </w:p>
    <w:p w:rsidR="009E7E2F" w:rsidRDefault="00ED48A5" w:rsidP="00A03794">
      <w:pPr>
        <w:widowControl w:val="0"/>
        <w:ind w:firstLine="567"/>
        <w:jc w:val="both"/>
        <w:rPr>
          <w:lang w:val="uk-UA"/>
        </w:rPr>
      </w:pPr>
      <w:r w:rsidRPr="00A03794">
        <w:rPr>
          <w:lang w:val="uk-UA"/>
        </w:rPr>
        <w:t>Міжнародний науковий журнал «</w:t>
      </w:r>
      <w:r w:rsidRPr="009E7E2F">
        <w:rPr>
          <w:b/>
          <w:lang w:val="uk-UA"/>
        </w:rPr>
        <w:t>Вишеградський журнал біоекономіки та сталого розвитку</w:t>
      </w:r>
      <w:r w:rsidRPr="00A03794">
        <w:rPr>
          <w:lang w:val="uk-UA"/>
        </w:rPr>
        <w:t>» видається як частина стратегічного проекту Міжнародного вишеградського фонду «Стійкий розвиток в аграрному секторі країн Вишеградської четвірки і регіонів співробітництва».</w:t>
      </w:r>
      <w:r w:rsidR="009E7E2F">
        <w:rPr>
          <w:lang w:val="uk-UA"/>
        </w:rPr>
        <w:t xml:space="preserve"> </w:t>
      </w:r>
    </w:p>
    <w:p w:rsidR="00ED48A5" w:rsidRPr="00A03794" w:rsidRDefault="00ED48A5" w:rsidP="00A03794">
      <w:pPr>
        <w:widowControl w:val="0"/>
        <w:ind w:firstLine="567"/>
        <w:jc w:val="both"/>
        <w:rPr>
          <w:lang w:val="uk-UA"/>
        </w:rPr>
      </w:pPr>
      <w:r w:rsidRPr="00A03794">
        <w:rPr>
          <w:lang w:val="uk-UA"/>
        </w:rPr>
        <w:t xml:space="preserve">Основна увага в журналі приділяється проблемам країн Вишеградської групи </w:t>
      </w:r>
      <w:r w:rsidR="009E7E2F">
        <w:rPr>
          <w:lang w:val="uk-UA"/>
        </w:rPr>
        <w:t>і</w:t>
      </w:r>
      <w:r w:rsidRPr="00A03794">
        <w:rPr>
          <w:lang w:val="uk-UA"/>
        </w:rPr>
        <w:t xml:space="preserve"> співпраці регіонів у сфері сталого розвитку та біоекономіки</w:t>
      </w:r>
      <w:r w:rsidR="009E7E2F">
        <w:rPr>
          <w:lang w:val="uk-UA"/>
        </w:rPr>
        <w:t xml:space="preserve"> за такою тематикою</w:t>
      </w:r>
      <w:r w:rsidRPr="00A03794">
        <w:rPr>
          <w:lang w:val="uk-UA"/>
        </w:rPr>
        <w:t>:</w:t>
      </w:r>
    </w:p>
    <w:p w:rsidR="009E7E2F" w:rsidRPr="00A03794" w:rsidRDefault="009E7E2F" w:rsidP="009E7E2F">
      <w:pPr>
        <w:widowControl w:val="0"/>
        <w:ind w:firstLine="567"/>
        <w:jc w:val="both"/>
        <w:rPr>
          <w:lang w:val="uk-UA"/>
        </w:rPr>
      </w:pPr>
      <w:r w:rsidRPr="00A03794">
        <w:rPr>
          <w:lang w:val="uk-UA"/>
        </w:rPr>
        <w:t xml:space="preserve">Основна </w:t>
      </w:r>
      <w:r>
        <w:rPr>
          <w:lang w:val="uk-UA"/>
        </w:rPr>
        <w:t xml:space="preserve">тематика журналу присвячена </w:t>
      </w:r>
      <w:r w:rsidRPr="00A03794">
        <w:rPr>
          <w:lang w:val="uk-UA"/>
        </w:rPr>
        <w:t xml:space="preserve">проблемам країн Вишеградської групи </w:t>
      </w:r>
      <w:r>
        <w:rPr>
          <w:lang w:val="uk-UA"/>
        </w:rPr>
        <w:t>і</w:t>
      </w:r>
      <w:r w:rsidRPr="00A03794">
        <w:rPr>
          <w:lang w:val="uk-UA"/>
        </w:rPr>
        <w:t xml:space="preserve"> співпраці регіонів у сфері сталого розвитку та біоекономіки</w:t>
      </w:r>
      <w:r>
        <w:rPr>
          <w:lang w:val="uk-UA"/>
        </w:rPr>
        <w:t>, а саме</w:t>
      </w:r>
      <w:r w:rsidRPr="00A03794">
        <w:rPr>
          <w:lang w:val="uk-UA"/>
        </w:rPr>
        <w:t>:</w:t>
      </w:r>
    </w:p>
    <w:p w:rsidR="00ED48A5" w:rsidRPr="009E7E2F" w:rsidRDefault="009E7E2F" w:rsidP="009E7E2F">
      <w:pPr>
        <w:pStyle w:val="a6"/>
        <w:widowControl w:val="0"/>
        <w:numPr>
          <w:ilvl w:val="0"/>
          <w:numId w:val="3"/>
        </w:numPr>
        <w:ind w:left="624" w:hanging="227"/>
        <w:jc w:val="both"/>
        <w:rPr>
          <w:lang w:val="uk-UA"/>
        </w:rPr>
      </w:pPr>
      <w:r w:rsidRPr="009E7E2F">
        <w:rPr>
          <w:lang w:val="uk-UA"/>
        </w:rPr>
        <w:t xml:space="preserve">інтегрована </w:t>
      </w:r>
      <w:r w:rsidR="00ED48A5" w:rsidRPr="009E7E2F">
        <w:rPr>
          <w:lang w:val="uk-UA"/>
        </w:rPr>
        <w:t>біоекономіка на світовому, європейському, регіональному та місцевому рівнях;</w:t>
      </w:r>
    </w:p>
    <w:p w:rsidR="00ED48A5" w:rsidRPr="009E7E2F" w:rsidRDefault="009E7E2F" w:rsidP="009E7E2F">
      <w:pPr>
        <w:pStyle w:val="a6"/>
        <w:widowControl w:val="0"/>
        <w:numPr>
          <w:ilvl w:val="0"/>
          <w:numId w:val="3"/>
        </w:numPr>
        <w:ind w:left="624" w:hanging="227"/>
        <w:jc w:val="both"/>
        <w:rPr>
          <w:lang w:val="uk-UA"/>
        </w:rPr>
      </w:pPr>
      <w:r w:rsidRPr="009E7E2F">
        <w:rPr>
          <w:lang w:val="uk-UA"/>
        </w:rPr>
        <w:t>р</w:t>
      </w:r>
      <w:r w:rsidR="00ED48A5" w:rsidRPr="009E7E2F">
        <w:rPr>
          <w:lang w:val="uk-UA"/>
        </w:rPr>
        <w:t>аціональне управління природними ресурсами та екологічно безпечне агропромислове виробництво;</w:t>
      </w:r>
    </w:p>
    <w:p w:rsidR="00ED48A5" w:rsidRPr="009E7E2F" w:rsidRDefault="009E7E2F" w:rsidP="009E7E2F">
      <w:pPr>
        <w:pStyle w:val="a6"/>
        <w:widowControl w:val="0"/>
        <w:numPr>
          <w:ilvl w:val="0"/>
          <w:numId w:val="3"/>
        </w:numPr>
        <w:ind w:left="624" w:hanging="227"/>
        <w:jc w:val="both"/>
        <w:rPr>
          <w:lang w:val="uk-UA"/>
        </w:rPr>
      </w:pPr>
      <w:r w:rsidRPr="009E7E2F">
        <w:rPr>
          <w:lang w:val="uk-UA"/>
        </w:rPr>
        <w:t>с</w:t>
      </w:r>
      <w:r w:rsidR="00ED48A5" w:rsidRPr="009E7E2F">
        <w:rPr>
          <w:lang w:val="uk-UA"/>
        </w:rPr>
        <w:t>табільність, відстеження та харчова безпека в системі постачань;</w:t>
      </w:r>
    </w:p>
    <w:p w:rsidR="00ED48A5" w:rsidRPr="009E7E2F" w:rsidRDefault="009E7E2F" w:rsidP="009E7E2F">
      <w:pPr>
        <w:pStyle w:val="a6"/>
        <w:widowControl w:val="0"/>
        <w:numPr>
          <w:ilvl w:val="0"/>
          <w:numId w:val="3"/>
        </w:numPr>
        <w:ind w:left="624" w:hanging="227"/>
        <w:jc w:val="both"/>
        <w:rPr>
          <w:lang w:val="uk-UA"/>
        </w:rPr>
      </w:pPr>
      <w:r w:rsidRPr="009E7E2F">
        <w:rPr>
          <w:lang w:val="uk-UA"/>
        </w:rPr>
        <w:t>г</w:t>
      </w:r>
      <w:r w:rsidR="00ED48A5" w:rsidRPr="009E7E2F">
        <w:rPr>
          <w:lang w:val="uk-UA"/>
        </w:rPr>
        <w:t>лобальний сталий розвиток та його завдання;</w:t>
      </w:r>
    </w:p>
    <w:p w:rsidR="00ED48A5" w:rsidRPr="009E7E2F" w:rsidRDefault="009E7E2F" w:rsidP="009E7E2F">
      <w:pPr>
        <w:pStyle w:val="a6"/>
        <w:widowControl w:val="0"/>
        <w:numPr>
          <w:ilvl w:val="0"/>
          <w:numId w:val="3"/>
        </w:numPr>
        <w:ind w:left="624" w:hanging="227"/>
        <w:jc w:val="both"/>
        <w:rPr>
          <w:lang w:val="uk-UA"/>
        </w:rPr>
      </w:pPr>
      <w:r w:rsidRPr="009E7E2F">
        <w:rPr>
          <w:lang w:val="uk-UA"/>
        </w:rPr>
        <w:t>п</w:t>
      </w:r>
      <w:r w:rsidR="00ED48A5" w:rsidRPr="009E7E2F">
        <w:rPr>
          <w:lang w:val="uk-UA"/>
        </w:rPr>
        <w:t>ом’</w:t>
      </w:r>
      <w:bookmarkStart w:id="0" w:name="_GoBack"/>
      <w:bookmarkEnd w:id="0"/>
      <w:r w:rsidR="00ED48A5" w:rsidRPr="009E7E2F">
        <w:rPr>
          <w:lang w:val="uk-UA"/>
        </w:rPr>
        <w:t xml:space="preserve">якшення наслідків зміни клімату, </w:t>
      </w:r>
      <w:r w:rsidR="00AD6E32" w:rsidRPr="009E7E2F">
        <w:rPr>
          <w:lang w:val="uk-UA"/>
        </w:rPr>
        <w:t>деградація ґрунту,</w:t>
      </w:r>
      <w:r w:rsidRPr="009E7E2F">
        <w:rPr>
          <w:lang w:val="uk-UA"/>
        </w:rPr>
        <w:t xml:space="preserve"> </w:t>
      </w:r>
      <w:proofErr w:type="spellStart"/>
      <w:r w:rsidR="00ED48A5" w:rsidRPr="009E7E2F">
        <w:rPr>
          <w:lang w:val="uk-UA"/>
        </w:rPr>
        <w:t>біорізноманіття</w:t>
      </w:r>
      <w:proofErr w:type="spellEnd"/>
      <w:r w:rsidR="00ED48A5" w:rsidRPr="009E7E2F">
        <w:rPr>
          <w:lang w:val="uk-UA"/>
        </w:rPr>
        <w:t>;</w:t>
      </w:r>
    </w:p>
    <w:p w:rsidR="00ED48A5" w:rsidRPr="009E7E2F" w:rsidRDefault="009E7E2F" w:rsidP="009E7E2F">
      <w:pPr>
        <w:pStyle w:val="a6"/>
        <w:widowControl w:val="0"/>
        <w:numPr>
          <w:ilvl w:val="0"/>
          <w:numId w:val="3"/>
        </w:numPr>
        <w:ind w:left="624" w:hanging="227"/>
        <w:jc w:val="both"/>
        <w:rPr>
          <w:lang w:val="uk-UA"/>
        </w:rPr>
      </w:pPr>
      <w:r w:rsidRPr="009E7E2F">
        <w:rPr>
          <w:lang w:val="uk-UA"/>
        </w:rPr>
        <w:t>п</w:t>
      </w:r>
      <w:r w:rsidR="00ED48A5" w:rsidRPr="009E7E2F">
        <w:rPr>
          <w:lang w:val="uk-UA"/>
        </w:rPr>
        <w:t>рограма «зеленої економіки</w:t>
      </w:r>
      <w:r w:rsidR="002A2A78">
        <w:rPr>
          <w:lang w:val="uk-UA"/>
        </w:rPr>
        <w:t>»</w:t>
      </w:r>
      <w:r w:rsidR="00ED48A5" w:rsidRPr="009E7E2F">
        <w:rPr>
          <w:lang w:val="uk-UA"/>
        </w:rPr>
        <w:t>;</w:t>
      </w:r>
    </w:p>
    <w:p w:rsidR="00ED48A5" w:rsidRPr="009E7E2F" w:rsidRDefault="009E7E2F" w:rsidP="009E7E2F">
      <w:pPr>
        <w:pStyle w:val="a6"/>
        <w:widowControl w:val="0"/>
        <w:numPr>
          <w:ilvl w:val="0"/>
          <w:numId w:val="3"/>
        </w:numPr>
        <w:ind w:left="624" w:hanging="227"/>
        <w:jc w:val="both"/>
        <w:rPr>
          <w:lang w:val="uk-UA"/>
        </w:rPr>
      </w:pPr>
      <w:r w:rsidRPr="009E7E2F">
        <w:rPr>
          <w:lang w:val="uk-UA"/>
        </w:rPr>
        <w:t xml:space="preserve">джерела </w:t>
      </w:r>
      <w:r w:rsidR="005A0612" w:rsidRPr="009E7E2F">
        <w:rPr>
          <w:lang w:val="uk-UA"/>
        </w:rPr>
        <w:t>відновлення</w:t>
      </w:r>
      <w:r w:rsidR="00ED48A5" w:rsidRPr="009E7E2F">
        <w:rPr>
          <w:lang w:val="uk-UA"/>
        </w:rPr>
        <w:t xml:space="preserve"> енергії;</w:t>
      </w:r>
    </w:p>
    <w:p w:rsidR="00ED48A5" w:rsidRPr="009E7E2F" w:rsidRDefault="009E7E2F" w:rsidP="009E7E2F">
      <w:pPr>
        <w:pStyle w:val="a6"/>
        <w:widowControl w:val="0"/>
        <w:numPr>
          <w:ilvl w:val="0"/>
          <w:numId w:val="3"/>
        </w:numPr>
        <w:ind w:left="624" w:hanging="227"/>
        <w:jc w:val="both"/>
        <w:rPr>
          <w:lang w:val="uk-UA"/>
        </w:rPr>
      </w:pPr>
      <w:r w:rsidRPr="009E7E2F">
        <w:rPr>
          <w:lang w:val="uk-UA"/>
        </w:rPr>
        <w:t>р</w:t>
      </w:r>
      <w:r w:rsidR="00ED48A5" w:rsidRPr="009E7E2F">
        <w:rPr>
          <w:lang w:val="uk-UA"/>
        </w:rPr>
        <w:t>озвиток сільського, аграрного та лісового господарств;</w:t>
      </w:r>
    </w:p>
    <w:p w:rsidR="00ED48A5" w:rsidRPr="009E7E2F" w:rsidRDefault="009E7E2F" w:rsidP="009E7E2F">
      <w:pPr>
        <w:pStyle w:val="a6"/>
        <w:widowControl w:val="0"/>
        <w:numPr>
          <w:ilvl w:val="0"/>
          <w:numId w:val="3"/>
        </w:numPr>
        <w:ind w:left="624" w:hanging="227"/>
        <w:jc w:val="both"/>
        <w:rPr>
          <w:lang w:val="uk-UA"/>
        </w:rPr>
      </w:pPr>
      <w:r w:rsidRPr="009E7E2F">
        <w:rPr>
          <w:lang w:val="uk-UA"/>
        </w:rPr>
        <w:t>п</w:t>
      </w:r>
      <w:r w:rsidR="00ED48A5" w:rsidRPr="009E7E2F">
        <w:rPr>
          <w:lang w:val="uk-UA"/>
        </w:rPr>
        <w:t>ідприємництво, міжнародна торгівля та інновації.</w:t>
      </w:r>
    </w:p>
    <w:p w:rsidR="000579FA" w:rsidRPr="00A03794" w:rsidRDefault="000579FA" w:rsidP="00A03794">
      <w:pPr>
        <w:widowControl w:val="0"/>
        <w:ind w:firstLine="567"/>
        <w:jc w:val="both"/>
        <w:rPr>
          <w:lang w:val="uk-UA"/>
        </w:rPr>
      </w:pPr>
    </w:p>
    <w:p w:rsidR="00A70A81" w:rsidRPr="00A03794" w:rsidRDefault="00A71B6A" w:rsidP="00A03794">
      <w:pPr>
        <w:widowControl w:val="0"/>
        <w:ind w:firstLine="567"/>
        <w:jc w:val="both"/>
        <w:rPr>
          <w:lang w:val="uk-UA"/>
        </w:rPr>
      </w:pPr>
      <w:r w:rsidRPr="00A03794">
        <w:rPr>
          <w:lang w:val="uk-UA"/>
        </w:rPr>
        <w:t xml:space="preserve">Журнал </w:t>
      </w:r>
      <w:r w:rsidR="005A0612" w:rsidRPr="00A03794">
        <w:rPr>
          <w:lang w:val="uk-UA"/>
        </w:rPr>
        <w:t>виходить друком двічі</w:t>
      </w:r>
      <w:r w:rsidR="00ED48A5" w:rsidRPr="00A03794">
        <w:rPr>
          <w:lang w:val="uk-UA"/>
        </w:rPr>
        <w:t xml:space="preserve"> на рік.</w:t>
      </w:r>
      <w:r>
        <w:rPr>
          <w:lang w:val="uk-UA"/>
        </w:rPr>
        <w:t xml:space="preserve"> </w:t>
      </w:r>
      <w:r w:rsidR="00FC733F" w:rsidRPr="00A03794">
        <w:rPr>
          <w:lang w:val="uk-UA"/>
        </w:rPr>
        <w:t xml:space="preserve">У </w:t>
      </w:r>
      <w:r w:rsidR="005A0612" w:rsidRPr="00A03794">
        <w:rPr>
          <w:lang w:val="uk-UA"/>
        </w:rPr>
        <w:t xml:space="preserve">випадку невідповідності </w:t>
      </w:r>
      <w:r>
        <w:rPr>
          <w:lang w:val="uk-UA"/>
        </w:rPr>
        <w:t xml:space="preserve">надісланої статті </w:t>
      </w:r>
      <w:r w:rsidR="005A0612" w:rsidRPr="00A03794">
        <w:rPr>
          <w:lang w:val="uk-UA"/>
        </w:rPr>
        <w:t>темати</w:t>
      </w:r>
      <w:r>
        <w:rPr>
          <w:lang w:val="uk-UA"/>
        </w:rPr>
        <w:t>чним рубрикам журналу</w:t>
      </w:r>
      <w:r w:rsidR="005A0612" w:rsidRPr="00A03794">
        <w:rPr>
          <w:lang w:val="uk-UA"/>
        </w:rPr>
        <w:t xml:space="preserve"> або не</w:t>
      </w:r>
      <w:r>
        <w:rPr>
          <w:lang w:val="uk-UA"/>
        </w:rPr>
        <w:t xml:space="preserve">фахового перекладу статті на </w:t>
      </w:r>
      <w:r w:rsidR="005A0612" w:rsidRPr="00A03794">
        <w:rPr>
          <w:lang w:val="uk-UA"/>
        </w:rPr>
        <w:t>англійськ</w:t>
      </w:r>
      <w:r>
        <w:rPr>
          <w:lang w:val="uk-UA"/>
        </w:rPr>
        <w:t>у</w:t>
      </w:r>
      <w:r w:rsidR="005A0612" w:rsidRPr="00A03794">
        <w:rPr>
          <w:lang w:val="uk-UA"/>
        </w:rPr>
        <w:t xml:space="preserve"> мов</w:t>
      </w:r>
      <w:r>
        <w:rPr>
          <w:lang w:val="uk-UA"/>
        </w:rPr>
        <w:t>у</w:t>
      </w:r>
      <w:r w:rsidR="00FC733F">
        <w:rPr>
          <w:lang w:val="uk-UA"/>
        </w:rPr>
        <w:t xml:space="preserve"> </w:t>
      </w:r>
      <w:r w:rsidR="00FC733F" w:rsidRPr="00A03794">
        <w:rPr>
          <w:lang w:val="uk-UA"/>
        </w:rPr>
        <w:t>редактор</w:t>
      </w:r>
      <w:r w:rsidR="00FC733F">
        <w:rPr>
          <w:lang w:val="uk-UA"/>
        </w:rPr>
        <w:t>и</w:t>
      </w:r>
      <w:r w:rsidR="00FC733F" w:rsidRPr="00A03794">
        <w:rPr>
          <w:lang w:val="uk-UA"/>
        </w:rPr>
        <w:t xml:space="preserve"> залиша</w:t>
      </w:r>
      <w:r w:rsidR="00FC733F">
        <w:rPr>
          <w:lang w:val="uk-UA"/>
        </w:rPr>
        <w:t>ють</w:t>
      </w:r>
      <w:r w:rsidR="00FC733F" w:rsidRPr="00A03794">
        <w:rPr>
          <w:lang w:val="uk-UA"/>
        </w:rPr>
        <w:t xml:space="preserve"> за собою право повертати рукописи без</w:t>
      </w:r>
      <w:r w:rsidR="00FC733F">
        <w:rPr>
          <w:lang w:val="uk-UA"/>
        </w:rPr>
        <w:t xml:space="preserve"> їхнього</w:t>
      </w:r>
      <w:r w:rsidR="00FC733F" w:rsidRPr="00A03794">
        <w:rPr>
          <w:lang w:val="uk-UA"/>
        </w:rPr>
        <w:t xml:space="preserve"> розгляду</w:t>
      </w:r>
      <w:r w:rsidR="005A0612" w:rsidRPr="00A03794">
        <w:rPr>
          <w:lang w:val="uk-UA"/>
        </w:rPr>
        <w:t>.</w:t>
      </w:r>
    </w:p>
    <w:p w:rsidR="00ED48A5" w:rsidRPr="00A03794" w:rsidRDefault="00A71B6A" w:rsidP="00A03794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 xml:space="preserve">Рецензування </w:t>
      </w:r>
      <w:r w:rsidR="00A70A81" w:rsidRPr="00A03794">
        <w:rPr>
          <w:lang w:val="uk-UA"/>
        </w:rPr>
        <w:t>статей відбувається</w:t>
      </w:r>
      <w:r w:rsidR="005A0612" w:rsidRPr="00A03794">
        <w:rPr>
          <w:lang w:val="uk-UA"/>
        </w:rPr>
        <w:t xml:space="preserve"> </w:t>
      </w:r>
      <w:r w:rsidR="005A0612" w:rsidRPr="00FC733F">
        <w:rPr>
          <w:lang w:val="uk-UA"/>
        </w:rPr>
        <w:t>двосторонн</w:t>
      </w:r>
      <w:r w:rsidRPr="00FC733F">
        <w:rPr>
          <w:lang w:val="uk-UA"/>
        </w:rPr>
        <w:t>ім</w:t>
      </w:r>
      <w:r w:rsidR="005A0612" w:rsidRPr="00FC733F">
        <w:rPr>
          <w:lang w:val="uk-UA"/>
        </w:rPr>
        <w:t xml:space="preserve"> сліп</w:t>
      </w:r>
      <w:r w:rsidRPr="00FC733F">
        <w:rPr>
          <w:lang w:val="uk-UA"/>
        </w:rPr>
        <w:t>им</w:t>
      </w:r>
      <w:r w:rsidR="005A0612" w:rsidRPr="00FC733F">
        <w:rPr>
          <w:lang w:val="uk-UA"/>
        </w:rPr>
        <w:t xml:space="preserve"> метод</w:t>
      </w:r>
      <w:r w:rsidRPr="00FC733F">
        <w:rPr>
          <w:lang w:val="uk-UA"/>
        </w:rPr>
        <w:t>ом</w:t>
      </w:r>
      <w:r w:rsidR="005A0612" w:rsidRPr="00A03794">
        <w:rPr>
          <w:lang w:val="uk-UA"/>
        </w:rPr>
        <w:t>.</w:t>
      </w:r>
      <w:r w:rsidR="00ED48A5" w:rsidRPr="00A03794">
        <w:rPr>
          <w:lang w:val="uk-UA"/>
        </w:rPr>
        <w:t xml:space="preserve"> </w:t>
      </w:r>
    </w:p>
    <w:p w:rsidR="00ED48A5" w:rsidRPr="00A03794" w:rsidRDefault="00ED48A5" w:rsidP="00A03794">
      <w:pPr>
        <w:widowControl w:val="0"/>
        <w:ind w:firstLine="567"/>
        <w:jc w:val="both"/>
        <w:rPr>
          <w:lang w:val="uk-UA"/>
        </w:rPr>
      </w:pPr>
      <w:r w:rsidRPr="00A03794">
        <w:rPr>
          <w:lang w:val="uk-UA"/>
        </w:rPr>
        <w:t xml:space="preserve">Детальну інформацію </w:t>
      </w:r>
      <w:r w:rsidR="00A71B6A">
        <w:rPr>
          <w:lang w:val="uk-UA"/>
        </w:rPr>
        <w:t xml:space="preserve">про </w:t>
      </w:r>
      <w:r w:rsidR="00A71B6A" w:rsidRPr="00A03794">
        <w:rPr>
          <w:lang w:val="uk-UA"/>
        </w:rPr>
        <w:t>«</w:t>
      </w:r>
      <w:r w:rsidR="00A71B6A" w:rsidRPr="009E7E2F">
        <w:rPr>
          <w:b/>
          <w:lang w:val="uk-UA"/>
        </w:rPr>
        <w:t>Вишеградський журнал біоекономіки та сталого розвитку</w:t>
      </w:r>
      <w:r w:rsidR="00A71B6A" w:rsidRPr="00A03794">
        <w:rPr>
          <w:lang w:val="uk-UA"/>
        </w:rPr>
        <w:t>»</w:t>
      </w:r>
      <w:r w:rsidR="00A71B6A">
        <w:rPr>
          <w:lang w:val="uk-UA"/>
        </w:rPr>
        <w:t xml:space="preserve"> </w:t>
      </w:r>
      <w:r w:rsidRPr="00A03794">
        <w:rPr>
          <w:lang w:val="uk-UA"/>
        </w:rPr>
        <w:t xml:space="preserve">можна знайти за посиланням: </w:t>
      </w:r>
      <w:hyperlink r:id="rId5" w:history="1">
        <w:r w:rsidR="00A70A81" w:rsidRPr="00A03794">
          <w:rPr>
            <w:rStyle w:val="a3"/>
            <w:lang w:val="uk-UA"/>
          </w:rPr>
          <w:t>http://vua.uniag.sk</w:t>
        </w:r>
      </w:hyperlink>
      <w:r w:rsidRPr="00A03794">
        <w:rPr>
          <w:lang w:val="uk-UA"/>
        </w:rPr>
        <w:t>.</w:t>
      </w:r>
    </w:p>
    <w:p w:rsidR="00A70A81" w:rsidRPr="00A03794" w:rsidRDefault="00A70A81" w:rsidP="00A03794">
      <w:pPr>
        <w:widowControl w:val="0"/>
        <w:ind w:firstLine="567"/>
        <w:jc w:val="both"/>
        <w:rPr>
          <w:lang w:val="uk-UA"/>
        </w:rPr>
      </w:pPr>
    </w:p>
    <w:p w:rsidR="00A70A81" w:rsidRDefault="00223B74" w:rsidP="00A71B6A">
      <w:pPr>
        <w:widowControl w:val="0"/>
        <w:jc w:val="center"/>
        <w:rPr>
          <w:rStyle w:val="a4"/>
          <w:i w:val="0"/>
          <w:color w:val="auto"/>
          <w:lang w:val="uk-UA"/>
        </w:rPr>
      </w:pPr>
      <w:r>
        <w:rPr>
          <w:rStyle w:val="a4"/>
          <w:i w:val="0"/>
          <w:color w:val="auto"/>
          <w:lang w:val="uk-UA"/>
        </w:rPr>
        <w:t>Інформація для авторів</w:t>
      </w:r>
      <w:r w:rsidR="00FC733F">
        <w:rPr>
          <w:rStyle w:val="a4"/>
          <w:i w:val="0"/>
          <w:color w:val="auto"/>
          <w:lang w:val="uk-UA"/>
        </w:rPr>
        <w:t xml:space="preserve"> щодо структури написання статті</w:t>
      </w:r>
    </w:p>
    <w:p w:rsidR="00FC733F" w:rsidRPr="00A71B6A" w:rsidRDefault="00FC733F" w:rsidP="00A71B6A">
      <w:pPr>
        <w:widowControl w:val="0"/>
        <w:jc w:val="center"/>
        <w:rPr>
          <w:rStyle w:val="a4"/>
          <w:i w:val="0"/>
          <w:color w:val="auto"/>
          <w:lang w:val="uk-UA"/>
        </w:rPr>
      </w:pPr>
    </w:p>
    <w:p w:rsidR="00322513" w:rsidRPr="00A03794" w:rsidRDefault="002A2A78" w:rsidP="00A71B6A">
      <w:pPr>
        <w:pStyle w:val="a6"/>
        <w:widowControl w:val="0"/>
        <w:numPr>
          <w:ilvl w:val="0"/>
          <w:numId w:val="5"/>
        </w:numPr>
        <w:tabs>
          <w:tab w:val="left" w:pos="374"/>
          <w:tab w:val="left" w:pos="567"/>
        </w:tabs>
        <w:ind w:left="374" w:hanging="374"/>
        <w:jc w:val="both"/>
        <w:rPr>
          <w:rStyle w:val="a5"/>
          <w:lang w:val="uk-UA"/>
        </w:rPr>
      </w:pPr>
      <w:r w:rsidRPr="008717E5">
        <w:rPr>
          <w:rStyle w:val="a5"/>
          <w:b/>
          <w:i w:val="0"/>
          <w:lang w:val="uk-UA"/>
        </w:rPr>
        <w:t>Назва статті</w:t>
      </w:r>
      <w:r>
        <w:rPr>
          <w:rStyle w:val="a5"/>
          <w:i w:val="0"/>
          <w:lang w:val="uk-UA"/>
        </w:rPr>
        <w:t>.</w:t>
      </w:r>
    </w:p>
    <w:p w:rsidR="00ED48A5" w:rsidRPr="00A71B6A" w:rsidRDefault="00322513" w:rsidP="00A71B6A">
      <w:pPr>
        <w:pStyle w:val="a6"/>
        <w:widowControl w:val="0"/>
        <w:numPr>
          <w:ilvl w:val="0"/>
          <w:numId w:val="5"/>
        </w:numPr>
        <w:tabs>
          <w:tab w:val="left" w:pos="374"/>
          <w:tab w:val="left" w:pos="567"/>
        </w:tabs>
        <w:ind w:left="374" w:hanging="374"/>
        <w:jc w:val="both"/>
        <w:rPr>
          <w:rStyle w:val="a5"/>
          <w:lang w:val="uk-UA"/>
        </w:rPr>
      </w:pPr>
      <w:r w:rsidRPr="008717E5">
        <w:rPr>
          <w:rStyle w:val="a5"/>
          <w:b/>
          <w:i w:val="0"/>
          <w:lang w:val="uk-UA"/>
        </w:rPr>
        <w:t>Прізвища та імена авторів</w:t>
      </w:r>
      <w:r w:rsidRPr="00A71B6A">
        <w:rPr>
          <w:rStyle w:val="a5"/>
          <w:i w:val="0"/>
          <w:lang w:val="uk-UA"/>
        </w:rPr>
        <w:t>.</w:t>
      </w:r>
    </w:p>
    <w:p w:rsidR="008561DE" w:rsidRPr="00A71B6A" w:rsidRDefault="008561DE" w:rsidP="00A71B6A">
      <w:pPr>
        <w:pStyle w:val="a6"/>
        <w:widowControl w:val="0"/>
        <w:numPr>
          <w:ilvl w:val="0"/>
          <w:numId w:val="5"/>
        </w:numPr>
        <w:tabs>
          <w:tab w:val="left" w:pos="374"/>
          <w:tab w:val="left" w:pos="567"/>
        </w:tabs>
        <w:ind w:left="374" w:hanging="374"/>
        <w:jc w:val="both"/>
        <w:rPr>
          <w:rStyle w:val="a5"/>
          <w:i w:val="0"/>
          <w:lang w:val="uk-UA"/>
        </w:rPr>
      </w:pPr>
      <w:r w:rsidRPr="008717E5">
        <w:rPr>
          <w:rStyle w:val="a5"/>
          <w:b/>
          <w:i w:val="0"/>
          <w:lang w:val="uk-UA"/>
        </w:rPr>
        <w:t>Адреса місця</w:t>
      </w:r>
      <w:r w:rsidR="00322513" w:rsidRPr="008717E5">
        <w:rPr>
          <w:rStyle w:val="a5"/>
          <w:b/>
          <w:i w:val="0"/>
          <w:lang w:val="uk-UA"/>
        </w:rPr>
        <w:t xml:space="preserve"> роботи</w:t>
      </w:r>
      <w:r w:rsidRPr="00A71B6A">
        <w:rPr>
          <w:rStyle w:val="a5"/>
          <w:i w:val="0"/>
          <w:lang w:val="uk-UA"/>
        </w:rPr>
        <w:t>.</w:t>
      </w:r>
    </w:p>
    <w:p w:rsidR="008561DE" w:rsidRPr="00A03794" w:rsidRDefault="008561DE" w:rsidP="00A71B6A">
      <w:pPr>
        <w:pStyle w:val="a6"/>
        <w:widowControl w:val="0"/>
        <w:numPr>
          <w:ilvl w:val="0"/>
          <w:numId w:val="5"/>
        </w:numPr>
        <w:tabs>
          <w:tab w:val="left" w:pos="374"/>
          <w:tab w:val="left" w:pos="567"/>
        </w:tabs>
        <w:ind w:left="374" w:hanging="374"/>
        <w:jc w:val="both"/>
        <w:rPr>
          <w:iCs/>
          <w:lang w:val="uk-UA"/>
        </w:rPr>
      </w:pPr>
      <w:r w:rsidRPr="008717E5">
        <w:rPr>
          <w:b/>
          <w:iCs/>
          <w:lang w:val="uk-UA"/>
        </w:rPr>
        <w:t>Анотація</w:t>
      </w:r>
      <w:r w:rsidR="008717E5">
        <w:rPr>
          <w:b/>
          <w:iCs/>
          <w:lang w:val="uk-UA"/>
        </w:rPr>
        <w:t xml:space="preserve">. </w:t>
      </w:r>
      <w:r w:rsidR="008717E5" w:rsidRPr="00A03794">
        <w:rPr>
          <w:iCs/>
          <w:lang w:val="uk-UA"/>
        </w:rPr>
        <w:t xml:space="preserve">Англійською </w:t>
      </w:r>
      <w:r w:rsidRPr="00A03794">
        <w:rPr>
          <w:iCs/>
          <w:lang w:val="uk-UA"/>
        </w:rPr>
        <w:t>мовою</w:t>
      </w:r>
      <w:r w:rsidR="004D041A" w:rsidRPr="00A03794">
        <w:rPr>
          <w:iCs/>
          <w:lang w:val="uk-UA"/>
        </w:rPr>
        <w:t>,</w:t>
      </w:r>
      <w:r w:rsidR="002A2A78">
        <w:rPr>
          <w:iCs/>
          <w:lang w:val="uk-UA"/>
        </w:rPr>
        <w:t xml:space="preserve"> </w:t>
      </w:r>
      <w:r w:rsidR="004D041A" w:rsidRPr="00A03794">
        <w:rPr>
          <w:iCs/>
          <w:lang w:val="uk-UA"/>
        </w:rPr>
        <w:t>100</w:t>
      </w:r>
      <w:r w:rsidR="002A2A78">
        <w:rPr>
          <w:iCs/>
          <w:lang w:val="uk-UA"/>
        </w:rPr>
        <w:t>−</w:t>
      </w:r>
      <w:r w:rsidR="004D041A" w:rsidRPr="00A03794">
        <w:rPr>
          <w:iCs/>
          <w:lang w:val="uk-UA"/>
        </w:rPr>
        <w:t>200 слів,</w:t>
      </w:r>
      <w:r w:rsidR="002A2A78">
        <w:rPr>
          <w:iCs/>
          <w:lang w:val="uk-UA"/>
        </w:rPr>
        <w:t xml:space="preserve"> </w:t>
      </w:r>
      <w:r w:rsidR="004D041A" w:rsidRPr="00A03794">
        <w:rPr>
          <w:iCs/>
          <w:lang w:val="uk-UA"/>
        </w:rPr>
        <w:t>повні речення,</w:t>
      </w:r>
      <w:r w:rsidR="002A2A78">
        <w:rPr>
          <w:iCs/>
          <w:lang w:val="uk-UA"/>
        </w:rPr>
        <w:t xml:space="preserve"> </w:t>
      </w:r>
      <w:r w:rsidR="004D041A" w:rsidRPr="00A03794">
        <w:rPr>
          <w:iCs/>
          <w:lang w:val="uk-UA"/>
        </w:rPr>
        <w:t>обмежена кількість скорочень</w:t>
      </w:r>
      <w:r w:rsidR="00FD2AED">
        <w:rPr>
          <w:iCs/>
          <w:lang w:val="uk-UA"/>
        </w:rPr>
        <w:t>, без повторень назви статті, з обов’язковим зазначенням, предмету досліджень, мети, наукової новизни</w:t>
      </w:r>
      <w:r w:rsidRPr="00A03794">
        <w:rPr>
          <w:iCs/>
          <w:lang w:val="uk-UA"/>
        </w:rPr>
        <w:t>.</w:t>
      </w:r>
    </w:p>
    <w:p w:rsidR="008561DE" w:rsidRPr="00A03794" w:rsidRDefault="004D041A" w:rsidP="00A71B6A">
      <w:pPr>
        <w:pStyle w:val="a6"/>
        <w:widowControl w:val="0"/>
        <w:numPr>
          <w:ilvl w:val="0"/>
          <w:numId w:val="5"/>
        </w:numPr>
        <w:tabs>
          <w:tab w:val="left" w:pos="374"/>
          <w:tab w:val="left" w:pos="567"/>
        </w:tabs>
        <w:ind w:left="374" w:hanging="374"/>
        <w:jc w:val="both"/>
        <w:rPr>
          <w:iCs/>
          <w:lang w:val="uk-UA"/>
        </w:rPr>
      </w:pPr>
      <w:r w:rsidRPr="008717E5">
        <w:rPr>
          <w:b/>
          <w:iCs/>
          <w:lang w:val="uk-UA"/>
        </w:rPr>
        <w:t>Ключові слова</w:t>
      </w:r>
      <w:r w:rsidR="008717E5">
        <w:rPr>
          <w:iCs/>
          <w:lang w:val="uk-UA"/>
        </w:rPr>
        <w:t xml:space="preserve">. </w:t>
      </w:r>
      <w:r w:rsidR="008717E5" w:rsidRPr="00A03794">
        <w:rPr>
          <w:iCs/>
          <w:lang w:val="uk-UA"/>
        </w:rPr>
        <w:t>Англійською</w:t>
      </w:r>
      <w:r w:rsidRPr="00A03794">
        <w:rPr>
          <w:iCs/>
          <w:lang w:val="uk-UA"/>
        </w:rPr>
        <w:t>,</w:t>
      </w:r>
      <w:r w:rsidR="002A2A78">
        <w:rPr>
          <w:iCs/>
          <w:lang w:val="uk-UA"/>
        </w:rPr>
        <w:t xml:space="preserve"> </w:t>
      </w:r>
      <w:r w:rsidRPr="00A03794">
        <w:rPr>
          <w:iCs/>
          <w:lang w:val="uk-UA"/>
        </w:rPr>
        <w:t>не більше п’яти.</w:t>
      </w:r>
    </w:p>
    <w:p w:rsidR="004D041A" w:rsidRPr="00A03794" w:rsidRDefault="008717E5" w:rsidP="00A71B6A">
      <w:pPr>
        <w:pStyle w:val="a6"/>
        <w:widowControl w:val="0"/>
        <w:numPr>
          <w:ilvl w:val="0"/>
          <w:numId w:val="5"/>
        </w:numPr>
        <w:tabs>
          <w:tab w:val="left" w:pos="374"/>
          <w:tab w:val="left" w:pos="567"/>
        </w:tabs>
        <w:ind w:left="374" w:hanging="374"/>
        <w:jc w:val="both"/>
        <w:rPr>
          <w:iCs/>
          <w:lang w:val="uk-UA"/>
        </w:rPr>
      </w:pPr>
      <w:r w:rsidRPr="008717E5">
        <w:rPr>
          <w:b/>
          <w:iCs/>
          <w:lang w:val="uk-UA"/>
        </w:rPr>
        <w:t>Вступ</w:t>
      </w:r>
      <w:r>
        <w:rPr>
          <w:b/>
          <w:iCs/>
          <w:lang w:val="uk-UA"/>
        </w:rPr>
        <w:t xml:space="preserve">. </w:t>
      </w:r>
      <w:r>
        <w:rPr>
          <w:iCs/>
          <w:lang w:val="uk-UA"/>
        </w:rPr>
        <w:t xml:space="preserve">Огляд джерел </w:t>
      </w:r>
      <w:r w:rsidR="00FB77A7">
        <w:rPr>
          <w:iCs/>
          <w:lang w:val="uk-UA"/>
        </w:rPr>
        <w:t>літератури за вибраним напрямом досліджень</w:t>
      </w:r>
      <w:r>
        <w:rPr>
          <w:iCs/>
          <w:lang w:val="uk-UA"/>
        </w:rPr>
        <w:t>,</w:t>
      </w:r>
      <w:r w:rsidR="00FB77A7">
        <w:rPr>
          <w:iCs/>
          <w:lang w:val="uk-UA"/>
        </w:rPr>
        <w:t xml:space="preserve"> з посиланнями на авторів</w:t>
      </w:r>
      <w:r>
        <w:rPr>
          <w:iCs/>
          <w:lang w:val="uk-UA"/>
        </w:rPr>
        <w:t>;</w:t>
      </w:r>
      <w:r w:rsidR="00FB77A7">
        <w:rPr>
          <w:iCs/>
          <w:lang w:val="uk-UA"/>
        </w:rPr>
        <w:t xml:space="preserve"> ступінь вирішення проблеми</w:t>
      </w:r>
      <w:r>
        <w:rPr>
          <w:iCs/>
          <w:lang w:val="uk-UA"/>
        </w:rPr>
        <w:t>;</w:t>
      </w:r>
      <w:r w:rsidR="00FB77A7">
        <w:rPr>
          <w:iCs/>
          <w:lang w:val="uk-UA"/>
        </w:rPr>
        <w:t xml:space="preserve"> мета</w:t>
      </w:r>
      <w:r w:rsidRPr="008717E5">
        <w:rPr>
          <w:iCs/>
          <w:lang w:val="uk-UA"/>
        </w:rPr>
        <w:t xml:space="preserve"> </w:t>
      </w:r>
      <w:r>
        <w:rPr>
          <w:iCs/>
          <w:lang w:val="uk-UA"/>
        </w:rPr>
        <w:t>досліджень, їхня</w:t>
      </w:r>
      <w:r w:rsidR="00FB77A7">
        <w:rPr>
          <w:iCs/>
          <w:lang w:val="uk-UA"/>
        </w:rPr>
        <w:t xml:space="preserve"> новизна досліджень</w:t>
      </w:r>
      <w:r w:rsidR="004D041A" w:rsidRPr="00A03794">
        <w:rPr>
          <w:iCs/>
          <w:lang w:val="uk-UA"/>
        </w:rPr>
        <w:t>.</w:t>
      </w:r>
    </w:p>
    <w:p w:rsidR="004D041A" w:rsidRPr="00A03794" w:rsidRDefault="004D041A" w:rsidP="00A71B6A">
      <w:pPr>
        <w:pStyle w:val="a6"/>
        <w:widowControl w:val="0"/>
        <w:numPr>
          <w:ilvl w:val="0"/>
          <w:numId w:val="5"/>
        </w:numPr>
        <w:tabs>
          <w:tab w:val="left" w:pos="374"/>
          <w:tab w:val="left" w:pos="567"/>
        </w:tabs>
        <w:ind w:left="374" w:hanging="374"/>
        <w:jc w:val="both"/>
        <w:rPr>
          <w:iCs/>
          <w:lang w:val="uk-UA"/>
        </w:rPr>
      </w:pPr>
      <w:r w:rsidRPr="008717E5">
        <w:rPr>
          <w:b/>
          <w:iCs/>
          <w:lang w:val="uk-UA"/>
        </w:rPr>
        <w:t>М</w:t>
      </w:r>
      <w:r w:rsidR="00FB77A7" w:rsidRPr="008717E5">
        <w:rPr>
          <w:b/>
          <w:iCs/>
          <w:lang w:val="uk-UA"/>
        </w:rPr>
        <w:t>атеріали і м</w:t>
      </w:r>
      <w:r w:rsidRPr="008717E5">
        <w:rPr>
          <w:b/>
          <w:iCs/>
          <w:lang w:val="uk-UA"/>
        </w:rPr>
        <w:t>етоди</w:t>
      </w:r>
      <w:r w:rsidR="002A2A78" w:rsidRPr="008717E5">
        <w:rPr>
          <w:b/>
          <w:iCs/>
          <w:lang w:val="uk-UA"/>
        </w:rPr>
        <w:t xml:space="preserve"> досліджень</w:t>
      </w:r>
      <w:r w:rsidR="008717E5">
        <w:rPr>
          <w:b/>
          <w:iCs/>
          <w:lang w:val="uk-UA"/>
        </w:rPr>
        <w:t>.</w:t>
      </w:r>
      <w:r w:rsidR="00FB77A7">
        <w:rPr>
          <w:iCs/>
          <w:lang w:val="uk-UA"/>
        </w:rPr>
        <w:t xml:space="preserve"> </w:t>
      </w:r>
      <w:r w:rsidR="008717E5">
        <w:rPr>
          <w:iCs/>
          <w:lang w:val="uk-UA"/>
        </w:rPr>
        <w:t xml:space="preserve">Структурований </w:t>
      </w:r>
      <w:r w:rsidR="00FB77A7">
        <w:rPr>
          <w:iCs/>
          <w:lang w:val="uk-UA"/>
        </w:rPr>
        <w:t xml:space="preserve">опис </w:t>
      </w:r>
      <w:r w:rsidR="008717E5">
        <w:rPr>
          <w:iCs/>
          <w:lang w:val="uk-UA"/>
        </w:rPr>
        <w:t>використаних під час проведення досліджень</w:t>
      </w:r>
      <w:r w:rsidR="008717E5" w:rsidRPr="00A03794">
        <w:rPr>
          <w:iCs/>
          <w:lang w:val="uk-UA"/>
        </w:rPr>
        <w:t xml:space="preserve"> </w:t>
      </w:r>
      <w:r w:rsidR="007B5B69" w:rsidRPr="00A03794">
        <w:rPr>
          <w:iCs/>
          <w:lang w:val="uk-UA"/>
        </w:rPr>
        <w:t>м</w:t>
      </w:r>
      <w:r w:rsidR="007B5B69">
        <w:rPr>
          <w:iCs/>
          <w:lang w:val="uk-UA"/>
        </w:rPr>
        <w:t>атеріалів, м</w:t>
      </w:r>
      <w:r w:rsidR="007B5B69" w:rsidRPr="00A03794">
        <w:rPr>
          <w:iCs/>
          <w:lang w:val="uk-UA"/>
        </w:rPr>
        <w:t>етод</w:t>
      </w:r>
      <w:r w:rsidR="007B5B69">
        <w:rPr>
          <w:iCs/>
          <w:lang w:val="uk-UA"/>
        </w:rPr>
        <w:t xml:space="preserve">ів і </w:t>
      </w:r>
      <w:proofErr w:type="spellStart"/>
      <w:r w:rsidR="007B5B69">
        <w:rPr>
          <w:iCs/>
          <w:lang w:val="uk-UA"/>
        </w:rPr>
        <w:t>методик</w:t>
      </w:r>
      <w:proofErr w:type="spellEnd"/>
      <w:r w:rsidR="007B5B69">
        <w:rPr>
          <w:iCs/>
          <w:lang w:val="uk-UA"/>
        </w:rPr>
        <w:t xml:space="preserve">. </w:t>
      </w:r>
      <w:r w:rsidR="007B5B69">
        <w:rPr>
          <w:lang w:val="uk-UA"/>
        </w:rPr>
        <w:t>Якщо</w:t>
      </w:r>
      <w:r w:rsidR="007B5B69" w:rsidRPr="00823776">
        <w:rPr>
          <w:lang w:val="uk-UA"/>
        </w:rPr>
        <w:t xml:space="preserve"> </w:t>
      </w:r>
      <w:r w:rsidR="008717E5">
        <w:rPr>
          <w:lang w:val="uk-UA"/>
        </w:rPr>
        <w:t>вони</w:t>
      </w:r>
      <w:r w:rsidR="007B5B69" w:rsidRPr="00823776">
        <w:rPr>
          <w:lang w:val="uk-UA"/>
        </w:rPr>
        <w:t xml:space="preserve"> не оригінальн</w:t>
      </w:r>
      <w:r w:rsidR="007B5B69">
        <w:rPr>
          <w:lang w:val="uk-UA"/>
        </w:rPr>
        <w:t>і – зробити відповідні посилання на загальноприйняті</w:t>
      </w:r>
      <w:r w:rsidR="007B5B69" w:rsidRPr="00A03794">
        <w:rPr>
          <w:iCs/>
          <w:lang w:val="uk-UA"/>
        </w:rPr>
        <w:t>.</w:t>
      </w:r>
    </w:p>
    <w:p w:rsidR="004D041A" w:rsidRPr="00A03794" w:rsidRDefault="004D041A" w:rsidP="008717E5">
      <w:pPr>
        <w:pStyle w:val="a6"/>
        <w:widowControl w:val="0"/>
        <w:numPr>
          <w:ilvl w:val="0"/>
          <w:numId w:val="5"/>
        </w:numPr>
        <w:tabs>
          <w:tab w:val="left" w:pos="374"/>
          <w:tab w:val="left" w:pos="567"/>
        </w:tabs>
        <w:ind w:left="374" w:hanging="374"/>
        <w:jc w:val="both"/>
        <w:rPr>
          <w:iCs/>
          <w:lang w:val="uk-UA"/>
        </w:rPr>
      </w:pPr>
      <w:r w:rsidRPr="008717E5">
        <w:rPr>
          <w:b/>
          <w:iCs/>
          <w:lang w:val="uk-UA"/>
        </w:rPr>
        <w:t>Результати та обговорення</w:t>
      </w:r>
      <w:r w:rsidR="008717E5">
        <w:rPr>
          <w:iCs/>
          <w:lang w:val="uk-UA"/>
        </w:rPr>
        <w:t>.</w:t>
      </w:r>
      <w:r w:rsidR="007B5B69">
        <w:rPr>
          <w:iCs/>
          <w:lang w:val="uk-UA"/>
        </w:rPr>
        <w:t xml:space="preserve"> </w:t>
      </w:r>
      <w:r w:rsidR="008717E5">
        <w:rPr>
          <w:iCs/>
          <w:lang w:val="uk-UA"/>
        </w:rPr>
        <w:t xml:space="preserve">Навести </w:t>
      </w:r>
      <w:r w:rsidR="007B5B69">
        <w:rPr>
          <w:iCs/>
          <w:lang w:val="uk-UA"/>
        </w:rPr>
        <w:t>результати досліджень у вигляді опису відповідних таблиць і рисунків</w:t>
      </w:r>
      <w:r w:rsidR="008717E5">
        <w:rPr>
          <w:iCs/>
          <w:lang w:val="uk-UA"/>
        </w:rPr>
        <w:t>.</w:t>
      </w:r>
      <w:r w:rsidR="007B5B69">
        <w:rPr>
          <w:iCs/>
          <w:lang w:val="uk-UA"/>
        </w:rPr>
        <w:t xml:space="preserve"> </w:t>
      </w:r>
      <w:r w:rsidR="008717E5">
        <w:rPr>
          <w:iCs/>
          <w:lang w:val="uk-UA"/>
        </w:rPr>
        <w:t xml:space="preserve">Їхній </w:t>
      </w:r>
      <w:r w:rsidR="007B5B69">
        <w:rPr>
          <w:iCs/>
          <w:lang w:val="uk-UA"/>
        </w:rPr>
        <w:t>обсяг повинен забезпечити формування обґрунтованих висновків</w:t>
      </w:r>
      <w:r w:rsidRPr="00A03794">
        <w:rPr>
          <w:iCs/>
          <w:lang w:val="uk-UA"/>
        </w:rPr>
        <w:t>.</w:t>
      </w:r>
      <w:r w:rsidR="008717E5" w:rsidRPr="008717E5">
        <w:rPr>
          <w:lang w:val="uk-UA"/>
        </w:rPr>
        <w:t xml:space="preserve"> </w:t>
      </w:r>
      <w:r w:rsidR="008717E5" w:rsidRPr="00823776">
        <w:rPr>
          <w:lang w:val="uk-UA"/>
        </w:rPr>
        <w:t>Порівняти отриман</w:t>
      </w:r>
      <w:r w:rsidR="008717E5">
        <w:rPr>
          <w:lang w:val="uk-UA"/>
        </w:rPr>
        <w:t xml:space="preserve">і результати </w:t>
      </w:r>
      <w:r w:rsidR="008717E5" w:rsidRPr="00823776">
        <w:rPr>
          <w:lang w:val="uk-UA"/>
        </w:rPr>
        <w:t xml:space="preserve">з </w:t>
      </w:r>
      <w:r w:rsidR="008717E5">
        <w:rPr>
          <w:lang w:val="uk-UA"/>
        </w:rPr>
        <w:t>існуючими даними</w:t>
      </w:r>
      <w:r w:rsidR="008717E5" w:rsidRPr="00823776">
        <w:rPr>
          <w:lang w:val="uk-UA"/>
        </w:rPr>
        <w:t>.</w:t>
      </w:r>
      <w:r w:rsidR="008717E5">
        <w:rPr>
          <w:lang w:val="uk-UA"/>
        </w:rPr>
        <w:t xml:space="preserve"> </w:t>
      </w:r>
      <w:r w:rsidR="00E04904">
        <w:rPr>
          <w:lang w:val="uk-UA"/>
        </w:rPr>
        <w:t xml:space="preserve">Графічні матеріали (фото, рисунки, схеми, діаграми тощо) обов’язково повинні мати легенду (пояснення). </w:t>
      </w:r>
      <w:r w:rsidR="00E04904" w:rsidRPr="00823776">
        <w:rPr>
          <w:lang w:val="uk-UA"/>
        </w:rPr>
        <w:t>Використ</w:t>
      </w:r>
      <w:r w:rsidR="00E04904">
        <w:rPr>
          <w:lang w:val="uk-UA"/>
        </w:rPr>
        <w:t xml:space="preserve">овувати тільки загальноприйняті </w:t>
      </w:r>
      <w:r w:rsidR="00E04904" w:rsidRPr="00823776">
        <w:rPr>
          <w:lang w:val="uk-UA"/>
        </w:rPr>
        <w:t>скорочен</w:t>
      </w:r>
      <w:r w:rsidR="00E04904">
        <w:rPr>
          <w:lang w:val="uk-UA"/>
        </w:rPr>
        <w:t>ня.</w:t>
      </w:r>
    </w:p>
    <w:p w:rsidR="00174DB1" w:rsidRDefault="002A2A78" w:rsidP="00174DB1">
      <w:pPr>
        <w:pStyle w:val="a6"/>
        <w:widowControl w:val="0"/>
        <w:numPr>
          <w:ilvl w:val="0"/>
          <w:numId w:val="5"/>
        </w:numPr>
        <w:tabs>
          <w:tab w:val="left" w:pos="374"/>
          <w:tab w:val="left" w:pos="567"/>
        </w:tabs>
        <w:ind w:left="374" w:hanging="374"/>
        <w:jc w:val="both"/>
        <w:rPr>
          <w:lang w:val="uk-UA"/>
        </w:rPr>
      </w:pPr>
      <w:r w:rsidRPr="00174DB1">
        <w:rPr>
          <w:lang w:val="uk-UA"/>
        </w:rPr>
        <w:t>Література</w:t>
      </w:r>
      <w:r w:rsidR="004D041A" w:rsidRPr="00A03794">
        <w:rPr>
          <w:iCs/>
          <w:lang w:val="uk-UA"/>
        </w:rPr>
        <w:t>.</w:t>
      </w:r>
      <w:r w:rsidR="00174DB1">
        <w:rPr>
          <w:iCs/>
          <w:lang w:val="uk-UA"/>
        </w:rPr>
        <w:t xml:space="preserve"> </w:t>
      </w:r>
      <w:r w:rsidR="00174DB1">
        <w:rPr>
          <w:lang w:val="uk-UA"/>
        </w:rPr>
        <w:t>Використану літературу навести</w:t>
      </w:r>
      <w:r w:rsidR="00174DB1" w:rsidRPr="00823776">
        <w:rPr>
          <w:lang w:val="uk-UA"/>
        </w:rPr>
        <w:t xml:space="preserve"> в алфавітному порядку</w:t>
      </w:r>
      <w:r w:rsidR="00174DB1">
        <w:rPr>
          <w:lang w:val="uk-UA"/>
        </w:rPr>
        <w:t>, згідно міжнародного стандарту</w:t>
      </w:r>
      <w:r w:rsidR="00174DB1" w:rsidRPr="00823776">
        <w:rPr>
          <w:lang w:val="uk-UA"/>
        </w:rPr>
        <w:t xml:space="preserve">. </w:t>
      </w:r>
      <w:r w:rsidR="00174DB1">
        <w:rPr>
          <w:lang w:val="uk-UA"/>
        </w:rPr>
        <w:t>І</w:t>
      </w:r>
      <w:r w:rsidR="00174DB1" w:rsidRPr="00823776">
        <w:rPr>
          <w:lang w:val="uk-UA"/>
        </w:rPr>
        <w:t xml:space="preserve">нтернет </w:t>
      </w:r>
      <w:r w:rsidR="00174DB1">
        <w:rPr>
          <w:lang w:val="uk-UA"/>
        </w:rPr>
        <w:t xml:space="preserve">джерела обов’язково </w:t>
      </w:r>
      <w:r w:rsidR="00174DB1" w:rsidRPr="00823776">
        <w:rPr>
          <w:lang w:val="uk-UA"/>
        </w:rPr>
        <w:t>повинні бути з URL</w:t>
      </w:r>
      <w:r w:rsidR="00174DB1">
        <w:rPr>
          <w:lang w:val="uk-UA"/>
        </w:rPr>
        <w:t>-</w:t>
      </w:r>
      <w:proofErr w:type="spellStart"/>
      <w:r w:rsidR="00174DB1" w:rsidRPr="00823776">
        <w:rPr>
          <w:lang w:val="uk-UA"/>
        </w:rPr>
        <w:t>адресою</w:t>
      </w:r>
      <w:proofErr w:type="spellEnd"/>
      <w:r w:rsidR="00174DB1">
        <w:rPr>
          <w:lang w:val="uk-UA"/>
        </w:rPr>
        <w:t>,</w:t>
      </w:r>
      <w:r w:rsidR="00174DB1" w:rsidRPr="00823776">
        <w:rPr>
          <w:lang w:val="uk-UA"/>
        </w:rPr>
        <w:t xml:space="preserve"> разом з датою</w:t>
      </w:r>
      <w:r w:rsidR="00174DB1">
        <w:rPr>
          <w:lang w:val="uk-UA"/>
        </w:rPr>
        <w:t xml:space="preserve"> надходження</w:t>
      </w:r>
      <w:r w:rsidR="00174DB1" w:rsidRPr="00823776">
        <w:rPr>
          <w:lang w:val="uk-UA"/>
        </w:rPr>
        <w:t xml:space="preserve"> інформації.</w:t>
      </w:r>
    </w:p>
    <w:p w:rsidR="004D041A" w:rsidRPr="00A03794" w:rsidRDefault="004D041A" w:rsidP="00A71B6A">
      <w:pPr>
        <w:pStyle w:val="a6"/>
        <w:widowControl w:val="0"/>
        <w:numPr>
          <w:ilvl w:val="0"/>
          <w:numId w:val="5"/>
        </w:numPr>
        <w:tabs>
          <w:tab w:val="left" w:pos="374"/>
          <w:tab w:val="left" w:pos="567"/>
        </w:tabs>
        <w:ind w:left="374" w:hanging="374"/>
        <w:jc w:val="both"/>
        <w:rPr>
          <w:iCs/>
          <w:lang w:val="uk-UA"/>
        </w:rPr>
      </w:pPr>
      <w:r w:rsidRPr="00A03794">
        <w:rPr>
          <w:iCs/>
          <w:lang w:val="uk-UA"/>
        </w:rPr>
        <w:t xml:space="preserve">Адреса </w:t>
      </w:r>
      <w:r w:rsidR="002A2A78">
        <w:rPr>
          <w:iCs/>
          <w:lang w:val="uk-UA"/>
        </w:rPr>
        <w:t xml:space="preserve">першого </w:t>
      </w:r>
      <w:r w:rsidRPr="00A03794">
        <w:rPr>
          <w:iCs/>
          <w:lang w:val="uk-UA"/>
        </w:rPr>
        <w:t>автора (повне ім’я,</w:t>
      </w:r>
      <w:r w:rsidR="002A2A78">
        <w:rPr>
          <w:iCs/>
          <w:lang w:val="uk-UA"/>
        </w:rPr>
        <w:t xml:space="preserve"> в</w:t>
      </w:r>
      <w:r w:rsidRPr="00A03794">
        <w:rPr>
          <w:iCs/>
          <w:lang w:val="uk-UA"/>
        </w:rPr>
        <w:t>чен</w:t>
      </w:r>
      <w:r w:rsidR="002A2A78">
        <w:rPr>
          <w:iCs/>
          <w:lang w:val="uk-UA"/>
        </w:rPr>
        <w:t>а</w:t>
      </w:r>
      <w:r w:rsidRPr="00A03794">
        <w:rPr>
          <w:iCs/>
          <w:lang w:val="uk-UA"/>
        </w:rPr>
        <w:t xml:space="preserve"> ступінь, повна адреса місця роботи,</w:t>
      </w:r>
      <w:r w:rsidR="002A2A78">
        <w:rPr>
          <w:iCs/>
          <w:lang w:val="uk-UA"/>
        </w:rPr>
        <w:t xml:space="preserve"> </w:t>
      </w:r>
      <w:r w:rsidRPr="00A03794">
        <w:rPr>
          <w:iCs/>
          <w:lang w:val="uk-UA"/>
        </w:rPr>
        <w:t xml:space="preserve">номер </w:t>
      </w:r>
      <w:r w:rsidRPr="00A03794">
        <w:rPr>
          <w:iCs/>
          <w:lang w:val="uk-UA"/>
        </w:rPr>
        <w:lastRenderedPageBreak/>
        <w:t>телефону,</w:t>
      </w:r>
      <w:r w:rsidR="002A2A78">
        <w:rPr>
          <w:iCs/>
          <w:lang w:val="uk-UA"/>
        </w:rPr>
        <w:t xml:space="preserve"> </w:t>
      </w:r>
      <w:r w:rsidRPr="00A03794">
        <w:rPr>
          <w:iCs/>
          <w:lang w:val="uk-UA"/>
        </w:rPr>
        <w:t>факс,</w:t>
      </w:r>
      <w:r w:rsidR="002A2A78">
        <w:rPr>
          <w:iCs/>
          <w:lang w:val="uk-UA"/>
        </w:rPr>
        <w:t xml:space="preserve"> </w:t>
      </w:r>
      <w:r w:rsidRPr="00A03794">
        <w:rPr>
          <w:iCs/>
          <w:lang w:val="uk-UA"/>
        </w:rPr>
        <w:t>електронна адреса).</w:t>
      </w:r>
    </w:p>
    <w:p w:rsidR="00531040" w:rsidRPr="00A03794" w:rsidRDefault="00531040" w:rsidP="00531040">
      <w:pPr>
        <w:widowControl w:val="0"/>
        <w:ind w:firstLine="567"/>
        <w:jc w:val="both"/>
        <w:rPr>
          <w:lang w:val="uk-UA"/>
        </w:rPr>
      </w:pPr>
      <w:r w:rsidRPr="00A03794">
        <w:rPr>
          <w:lang w:val="uk-UA"/>
        </w:rPr>
        <w:t>Документи подаються відповідальному редактору журналу, доктору технічних наук, професору Олені Горській</w:t>
      </w:r>
      <w:r w:rsidR="00FC733F">
        <w:rPr>
          <w:lang w:val="uk-UA"/>
        </w:rPr>
        <w:t>.</w:t>
      </w:r>
    </w:p>
    <w:p w:rsidR="00FC733F" w:rsidRPr="00823776" w:rsidRDefault="00FC733F" w:rsidP="00FC733F">
      <w:pPr>
        <w:widowControl w:val="0"/>
        <w:ind w:firstLine="567"/>
        <w:jc w:val="both"/>
        <w:rPr>
          <w:lang w:val="uk-UA"/>
        </w:rPr>
      </w:pPr>
      <w:r>
        <w:rPr>
          <w:lang w:val="en-US"/>
        </w:rPr>
        <w:t>E</w:t>
      </w:r>
      <w:r w:rsidRPr="00531040">
        <w:rPr>
          <w:lang w:val="en-US"/>
        </w:rPr>
        <w:t>-</w:t>
      </w:r>
      <w:r>
        <w:rPr>
          <w:lang w:val="en-US"/>
        </w:rPr>
        <w:t>mail</w:t>
      </w:r>
      <w:r>
        <w:rPr>
          <w:lang w:val="uk-UA"/>
        </w:rPr>
        <w:t>:</w:t>
      </w:r>
      <w:r w:rsidRPr="00531040">
        <w:rPr>
          <w:lang w:val="en-US"/>
        </w:rPr>
        <w:t xml:space="preserve"> </w:t>
      </w:r>
      <w:r w:rsidRPr="00823776">
        <w:rPr>
          <w:lang w:val="uk-UA"/>
        </w:rPr>
        <w:t>Elena.Horska@gmail.com)</w:t>
      </w:r>
      <w:r>
        <w:rPr>
          <w:lang w:val="uk-UA"/>
        </w:rPr>
        <w:t>.</w:t>
      </w:r>
    </w:p>
    <w:p w:rsidR="00FC733F" w:rsidRDefault="00FC733F" w:rsidP="00823776">
      <w:pPr>
        <w:widowControl w:val="0"/>
        <w:ind w:firstLine="567"/>
        <w:jc w:val="both"/>
        <w:rPr>
          <w:lang w:val="uk-UA"/>
        </w:rPr>
      </w:pPr>
    </w:p>
    <w:p w:rsidR="00174DB1" w:rsidRDefault="00823776" w:rsidP="00823776">
      <w:pPr>
        <w:widowControl w:val="0"/>
        <w:ind w:firstLine="567"/>
        <w:jc w:val="both"/>
        <w:rPr>
          <w:lang w:val="uk-UA"/>
        </w:rPr>
      </w:pPr>
      <w:r w:rsidRPr="00823776">
        <w:rPr>
          <w:lang w:val="uk-UA"/>
        </w:rPr>
        <w:t xml:space="preserve">Рукописи </w:t>
      </w:r>
      <w:r w:rsidR="00174DB1">
        <w:rPr>
          <w:lang w:val="uk-UA"/>
        </w:rPr>
        <w:t>надсилати</w:t>
      </w:r>
      <w:r w:rsidRPr="00823776">
        <w:rPr>
          <w:lang w:val="uk-UA"/>
        </w:rPr>
        <w:t xml:space="preserve"> професор</w:t>
      </w:r>
      <w:r w:rsidR="00174DB1">
        <w:rPr>
          <w:lang w:val="uk-UA"/>
        </w:rPr>
        <w:t>у</w:t>
      </w:r>
      <w:r w:rsidRPr="00823776">
        <w:rPr>
          <w:lang w:val="uk-UA"/>
        </w:rPr>
        <w:t xml:space="preserve"> Олен</w:t>
      </w:r>
      <w:r w:rsidR="00174DB1">
        <w:rPr>
          <w:lang w:val="uk-UA"/>
        </w:rPr>
        <w:t>і</w:t>
      </w:r>
      <w:r w:rsidRPr="00823776">
        <w:rPr>
          <w:lang w:val="uk-UA"/>
        </w:rPr>
        <w:t xml:space="preserve"> Горськ</w:t>
      </w:r>
      <w:r w:rsidR="00174DB1">
        <w:rPr>
          <w:lang w:val="uk-UA"/>
        </w:rPr>
        <w:t>ій</w:t>
      </w:r>
    </w:p>
    <w:p w:rsidR="00823776" w:rsidRPr="00A03794" w:rsidRDefault="00823776" w:rsidP="00823776">
      <w:pPr>
        <w:widowControl w:val="0"/>
        <w:ind w:firstLine="567"/>
        <w:jc w:val="both"/>
        <w:rPr>
          <w:lang w:val="uk-UA"/>
        </w:rPr>
      </w:pPr>
      <w:r w:rsidRPr="00823776">
        <w:rPr>
          <w:lang w:val="uk-UA"/>
        </w:rPr>
        <w:t>Головний редактор, Словацьк</w:t>
      </w:r>
      <w:r w:rsidR="00FC733F">
        <w:rPr>
          <w:lang w:val="uk-UA"/>
        </w:rPr>
        <w:t>ий</w:t>
      </w:r>
      <w:r w:rsidRPr="00823776">
        <w:rPr>
          <w:lang w:val="uk-UA"/>
        </w:rPr>
        <w:t xml:space="preserve"> університет сільського господарства в </w:t>
      </w:r>
      <w:proofErr w:type="spellStart"/>
      <w:r w:rsidRPr="00823776">
        <w:rPr>
          <w:lang w:val="uk-UA"/>
        </w:rPr>
        <w:t>Нітрі</w:t>
      </w:r>
      <w:proofErr w:type="spellEnd"/>
      <w:r w:rsidRPr="00823776">
        <w:rPr>
          <w:lang w:val="uk-UA"/>
        </w:rPr>
        <w:t xml:space="preserve">, </w:t>
      </w:r>
      <w:r w:rsidR="00FC733F">
        <w:rPr>
          <w:lang w:val="uk-UA"/>
        </w:rPr>
        <w:br/>
      </w:r>
      <w:proofErr w:type="spellStart"/>
      <w:r w:rsidRPr="00823776">
        <w:rPr>
          <w:lang w:val="uk-UA"/>
        </w:rPr>
        <w:t>Тр</w:t>
      </w:r>
      <w:proofErr w:type="spellEnd"/>
      <w:r w:rsidRPr="00823776">
        <w:rPr>
          <w:lang w:val="uk-UA"/>
        </w:rPr>
        <w:t xml:space="preserve">. А. </w:t>
      </w:r>
      <w:r w:rsidR="00FC733F">
        <w:rPr>
          <w:lang w:val="uk-UA"/>
        </w:rPr>
        <w:t>Глінки,</w:t>
      </w:r>
      <w:r w:rsidRPr="00823776">
        <w:rPr>
          <w:lang w:val="uk-UA"/>
        </w:rPr>
        <w:t xml:space="preserve"> 2, 94976</w:t>
      </w:r>
      <w:r w:rsidR="00FC733F">
        <w:rPr>
          <w:lang w:val="uk-UA"/>
        </w:rPr>
        <w:t>,</w:t>
      </w:r>
      <w:r w:rsidRPr="00823776">
        <w:rPr>
          <w:lang w:val="uk-UA"/>
        </w:rPr>
        <w:t xml:space="preserve"> </w:t>
      </w:r>
      <w:proofErr w:type="spellStart"/>
      <w:r w:rsidRPr="00823776">
        <w:rPr>
          <w:lang w:val="uk-UA"/>
        </w:rPr>
        <w:t>Нітра</w:t>
      </w:r>
      <w:proofErr w:type="spellEnd"/>
      <w:r w:rsidRPr="00823776">
        <w:rPr>
          <w:lang w:val="uk-UA"/>
        </w:rPr>
        <w:t>, Словаччина.</w:t>
      </w:r>
    </w:p>
    <w:sectPr w:rsidR="00823776" w:rsidRPr="00A0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04544"/>
    <w:multiLevelType w:val="hybridMultilevel"/>
    <w:tmpl w:val="EEF4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C7E82"/>
    <w:multiLevelType w:val="hybridMultilevel"/>
    <w:tmpl w:val="06D22846"/>
    <w:lvl w:ilvl="0" w:tplc="3DA4402C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F73DF"/>
    <w:multiLevelType w:val="hybridMultilevel"/>
    <w:tmpl w:val="F8568030"/>
    <w:lvl w:ilvl="0" w:tplc="23281DA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A0674"/>
    <w:multiLevelType w:val="hybridMultilevel"/>
    <w:tmpl w:val="0936ACBE"/>
    <w:lvl w:ilvl="0" w:tplc="A21EC086">
      <w:start w:val="1"/>
      <w:numFmt w:val="decimal"/>
      <w:lvlRestart w:val="0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447FB"/>
    <w:multiLevelType w:val="hybridMultilevel"/>
    <w:tmpl w:val="6338F22E"/>
    <w:lvl w:ilvl="0" w:tplc="3B38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A5"/>
    <w:rsid w:val="0001693F"/>
    <w:rsid w:val="000174B5"/>
    <w:rsid w:val="00024354"/>
    <w:rsid w:val="0002509F"/>
    <w:rsid w:val="00035CA2"/>
    <w:rsid w:val="000366EE"/>
    <w:rsid w:val="0004660E"/>
    <w:rsid w:val="000579FA"/>
    <w:rsid w:val="00067F07"/>
    <w:rsid w:val="000748ED"/>
    <w:rsid w:val="00081FDC"/>
    <w:rsid w:val="000840EC"/>
    <w:rsid w:val="000A7541"/>
    <w:rsid w:val="000B48B6"/>
    <w:rsid w:val="000B62C6"/>
    <w:rsid w:val="000E67F3"/>
    <w:rsid w:val="000F66AE"/>
    <w:rsid w:val="001421C2"/>
    <w:rsid w:val="00142579"/>
    <w:rsid w:val="001717BE"/>
    <w:rsid w:val="0017227C"/>
    <w:rsid w:val="00174DB1"/>
    <w:rsid w:val="00182FF0"/>
    <w:rsid w:val="001945F5"/>
    <w:rsid w:val="001D2EE4"/>
    <w:rsid w:val="001E3597"/>
    <w:rsid w:val="0020562A"/>
    <w:rsid w:val="00210EF6"/>
    <w:rsid w:val="00223104"/>
    <w:rsid w:val="00223B74"/>
    <w:rsid w:val="00230DF5"/>
    <w:rsid w:val="002361EA"/>
    <w:rsid w:val="00243D91"/>
    <w:rsid w:val="00251E62"/>
    <w:rsid w:val="002640F9"/>
    <w:rsid w:val="002A2A78"/>
    <w:rsid w:val="002B2E61"/>
    <w:rsid w:val="002D10ED"/>
    <w:rsid w:val="00322513"/>
    <w:rsid w:val="00344EE9"/>
    <w:rsid w:val="003538A4"/>
    <w:rsid w:val="00357A46"/>
    <w:rsid w:val="00364F8F"/>
    <w:rsid w:val="0036776C"/>
    <w:rsid w:val="00381115"/>
    <w:rsid w:val="003877BD"/>
    <w:rsid w:val="003A6DBF"/>
    <w:rsid w:val="003D3261"/>
    <w:rsid w:val="004124BB"/>
    <w:rsid w:val="004175F2"/>
    <w:rsid w:val="0042191B"/>
    <w:rsid w:val="00421C00"/>
    <w:rsid w:val="004221B2"/>
    <w:rsid w:val="00434D29"/>
    <w:rsid w:val="00450CD9"/>
    <w:rsid w:val="00452C97"/>
    <w:rsid w:val="00453679"/>
    <w:rsid w:val="00464EB6"/>
    <w:rsid w:val="00475C57"/>
    <w:rsid w:val="00491DCB"/>
    <w:rsid w:val="004A3D3F"/>
    <w:rsid w:val="004D041A"/>
    <w:rsid w:val="005005B9"/>
    <w:rsid w:val="00503320"/>
    <w:rsid w:val="00504B84"/>
    <w:rsid w:val="005123D9"/>
    <w:rsid w:val="00531040"/>
    <w:rsid w:val="00544391"/>
    <w:rsid w:val="00547BFE"/>
    <w:rsid w:val="00547CA1"/>
    <w:rsid w:val="00571596"/>
    <w:rsid w:val="00583912"/>
    <w:rsid w:val="00593028"/>
    <w:rsid w:val="00593FC2"/>
    <w:rsid w:val="005A0612"/>
    <w:rsid w:val="005A4E91"/>
    <w:rsid w:val="005D6658"/>
    <w:rsid w:val="00606531"/>
    <w:rsid w:val="00607576"/>
    <w:rsid w:val="0061723F"/>
    <w:rsid w:val="00620EBF"/>
    <w:rsid w:val="00623EAD"/>
    <w:rsid w:val="00627D84"/>
    <w:rsid w:val="00635944"/>
    <w:rsid w:val="006370C9"/>
    <w:rsid w:val="0064067A"/>
    <w:rsid w:val="00642EA2"/>
    <w:rsid w:val="00663A26"/>
    <w:rsid w:val="00673488"/>
    <w:rsid w:val="00695944"/>
    <w:rsid w:val="006A1436"/>
    <w:rsid w:val="006B4733"/>
    <w:rsid w:val="006D3653"/>
    <w:rsid w:val="006D3C19"/>
    <w:rsid w:val="006D72CA"/>
    <w:rsid w:val="00702785"/>
    <w:rsid w:val="00704BE8"/>
    <w:rsid w:val="00705ABC"/>
    <w:rsid w:val="00744F57"/>
    <w:rsid w:val="00750177"/>
    <w:rsid w:val="007507A3"/>
    <w:rsid w:val="00757922"/>
    <w:rsid w:val="007A36C7"/>
    <w:rsid w:val="007A37E9"/>
    <w:rsid w:val="007A460E"/>
    <w:rsid w:val="007B5B69"/>
    <w:rsid w:val="007C2AEA"/>
    <w:rsid w:val="007C408C"/>
    <w:rsid w:val="007D302F"/>
    <w:rsid w:val="007D4610"/>
    <w:rsid w:val="007E271B"/>
    <w:rsid w:val="00811979"/>
    <w:rsid w:val="00812EE9"/>
    <w:rsid w:val="00823776"/>
    <w:rsid w:val="0084193C"/>
    <w:rsid w:val="00845258"/>
    <w:rsid w:val="00850898"/>
    <w:rsid w:val="008561DE"/>
    <w:rsid w:val="008717E5"/>
    <w:rsid w:val="00875691"/>
    <w:rsid w:val="008B4CE3"/>
    <w:rsid w:val="008C21CA"/>
    <w:rsid w:val="00900F21"/>
    <w:rsid w:val="00905773"/>
    <w:rsid w:val="0092749C"/>
    <w:rsid w:val="00965099"/>
    <w:rsid w:val="009734F4"/>
    <w:rsid w:val="00991BEE"/>
    <w:rsid w:val="0099442E"/>
    <w:rsid w:val="009950B9"/>
    <w:rsid w:val="0099711F"/>
    <w:rsid w:val="009B559E"/>
    <w:rsid w:val="009C272E"/>
    <w:rsid w:val="009E7E2F"/>
    <w:rsid w:val="009F41EB"/>
    <w:rsid w:val="00A00042"/>
    <w:rsid w:val="00A03794"/>
    <w:rsid w:val="00A075C3"/>
    <w:rsid w:val="00A21761"/>
    <w:rsid w:val="00A260C5"/>
    <w:rsid w:val="00A2617C"/>
    <w:rsid w:val="00A360CC"/>
    <w:rsid w:val="00A70A81"/>
    <w:rsid w:val="00A71B6A"/>
    <w:rsid w:val="00A76628"/>
    <w:rsid w:val="00A772F8"/>
    <w:rsid w:val="00A827FC"/>
    <w:rsid w:val="00A857BA"/>
    <w:rsid w:val="00AA0F45"/>
    <w:rsid w:val="00AA70FF"/>
    <w:rsid w:val="00AD6E32"/>
    <w:rsid w:val="00AF7BB2"/>
    <w:rsid w:val="00B055A0"/>
    <w:rsid w:val="00B264D3"/>
    <w:rsid w:val="00B35FCE"/>
    <w:rsid w:val="00B44903"/>
    <w:rsid w:val="00B477E7"/>
    <w:rsid w:val="00B66B0F"/>
    <w:rsid w:val="00B673A5"/>
    <w:rsid w:val="00B8555D"/>
    <w:rsid w:val="00BA28D5"/>
    <w:rsid w:val="00BB3CEA"/>
    <w:rsid w:val="00BD38D7"/>
    <w:rsid w:val="00BE5F90"/>
    <w:rsid w:val="00BF17AF"/>
    <w:rsid w:val="00C169B0"/>
    <w:rsid w:val="00C303B6"/>
    <w:rsid w:val="00C52F0F"/>
    <w:rsid w:val="00C640BC"/>
    <w:rsid w:val="00C97910"/>
    <w:rsid w:val="00CC7679"/>
    <w:rsid w:val="00CD75C6"/>
    <w:rsid w:val="00CF5D59"/>
    <w:rsid w:val="00CF7BE8"/>
    <w:rsid w:val="00D04A01"/>
    <w:rsid w:val="00D07531"/>
    <w:rsid w:val="00D11655"/>
    <w:rsid w:val="00D20492"/>
    <w:rsid w:val="00D30D8E"/>
    <w:rsid w:val="00D371C3"/>
    <w:rsid w:val="00D457E7"/>
    <w:rsid w:val="00D62FF0"/>
    <w:rsid w:val="00D73EBE"/>
    <w:rsid w:val="00D77EBE"/>
    <w:rsid w:val="00D84E1A"/>
    <w:rsid w:val="00DC45B5"/>
    <w:rsid w:val="00E04904"/>
    <w:rsid w:val="00E04B5C"/>
    <w:rsid w:val="00E3147D"/>
    <w:rsid w:val="00EA1C63"/>
    <w:rsid w:val="00ED48A5"/>
    <w:rsid w:val="00EE3D04"/>
    <w:rsid w:val="00F04C19"/>
    <w:rsid w:val="00F30AFA"/>
    <w:rsid w:val="00F3273C"/>
    <w:rsid w:val="00F46353"/>
    <w:rsid w:val="00F67B95"/>
    <w:rsid w:val="00F765C6"/>
    <w:rsid w:val="00F94836"/>
    <w:rsid w:val="00F94C28"/>
    <w:rsid w:val="00FA39B9"/>
    <w:rsid w:val="00FB218A"/>
    <w:rsid w:val="00FB77A7"/>
    <w:rsid w:val="00FC733F"/>
    <w:rsid w:val="00FD2AED"/>
    <w:rsid w:val="00FD60F9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705AD6-F289-4D56-B571-4DE4F6AE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0A81"/>
    <w:rPr>
      <w:color w:val="0000FF" w:themeColor="hyperlink"/>
      <w:u w:val="single"/>
    </w:rPr>
  </w:style>
  <w:style w:type="character" w:styleId="a4">
    <w:name w:val="Intense Emphasis"/>
    <w:basedOn w:val="a0"/>
    <w:uiPriority w:val="21"/>
    <w:qFormat/>
    <w:rsid w:val="00322513"/>
    <w:rPr>
      <w:b/>
      <w:bCs/>
      <w:i/>
      <w:iCs/>
      <w:color w:val="4F81BD" w:themeColor="accent1"/>
    </w:rPr>
  </w:style>
  <w:style w:type="character" w:styleId="a5">
    <w:name w:val="Emphasis"/>
    <w:basedOn w:val="a0"/>
    <w:qFormat/>
    <w:rsid w:val="00322513"/>
    <w:rPr>
      <w:i/>
      <w:iCs/>
    </w:rPr>
  </w:style>
  <w:style w:type="paragraph" w:styleId="a6">
    <w:name w:val="List Paragraph"/>
    <w:basedOn w:val="a"/>
    <w:uiPriority w:val="34"/>
    <w:qFormat/>
    <w:rsid w:val="00322513"/>
    <w:pPr>
      <w:ind w:left="720"/>
      <w:contextualSpacing/>
    </w:pPr>
  </w:style>
  <w:style w:type="character" w:styleId="a7">
    <w:name w:val="FollowedHyperlink"/>
    <w:basedOn w:val="a0"/>
    <w:semiHidden/>
    <w:unhideWhenUsed/>
    <w:rsid w:val="00A71B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ua.uniag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2016-04-27T06:43:00Z</dcterms:created>
  <dcterms:modified xsi:type="dcterms:W3CDTF">2016-04-27T06:43:00Z</dcterms:modified>
</cp:coreProperties>
</file>